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13,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Commerce.com,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0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46-2707656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0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040" w:gutter="0" w:footer="0" w:header="0"/>
          <w:type w:val="continuous"/>
        </w:sectPr>
      </w:pPr>
    </w:p>
    <w:p>
      <w:pPr>
        <w:spacing w:after="0" w:line="28"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11920 Alterra Parkway</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D11 / Suite 100</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8th Floor</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Austin,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78758</w:t>
      </w:r>
    </w:p>
    <w:p>
      <w:pPr>
        <w:spacing w:after="0" w:line="42" w:lineRule="exact"/>
        <w:rPr>
          <w:sz w:val="24"/>
          <w:szCs w:val="24"/>
          <w:color w:val="auto"/>
        </w:rPr>
      </w:pPr>
    </w:p>
    <w:p>
      <w:pPr>
        <w:sectPr>
          <w:pgSz w:w="11900" w:h="16838" w:orient="portrait"/>
          <w:cols w:equalWidth="0" w:num="2">
            <w:col w:w="7404" w:space="720"/>
            <w:col w:w="2900"/>
          </w:cols>
          <w:pgMar w:left="436" w:top="376" w:right="439" w:bottom="10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04" w:space="720"/>
            <w:col w:w="3000"/>
          </w:cols>
          <w:pgMar w:left="436" w:top="376" w:right="439" w:bottom="10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(512) 865-4500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Series 1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CMRC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0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3.03 Material Modification to Rights of Security Holders” of this Current Report on Form 8-K with respect to the entry into a Rights Agreement is incorporated into this Item 1.01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19" w:lineRule="exact"/>
        <w:rPr>
          <w:sz w:val="20"/>
          <w:szCs w:val="20"/>
          <w:color w:val="auto"/>
        </w:rPr>
      </w:pPr>
    </w:p>
    <w:p>
      <w:pPr>
        <w:ind w:firstLine="440"/>
        <w:spacing w:after="0" w:line="315" w:lineRule="auto"/>
        <w:rPr>
          <w:sz w:val="20"/>
          <w:szCs w:val="20"/>
          <w:color w:val="auto"/>
        </w:rPr>
      </w:pPr>
      <w:r>
        <w:rPr>
          <w:rFonts w:ascii="Times New Roman" w:cs="Times New Roman" w:eastAsia="Times New Roman" w:hAnsi="Times New Roman"/>
          <w:sz w:val="17"/>
          <w:szCs w:val="17"/>
          <w:color w:val="auto"/>
        </w:rPr>
        <w:t>On April 13, 2026, Commerce.com,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entered into a Rights Agreement between the Company and Equiniti Trust Company, LLC as Rights Agent (as amended from time to time, the “</w:t>
      </w:r>
      <w:r>
        <w:rPr>
          <w:rFonts w:ascii="Times New Roman" w:cs="Times New Roman" w:eastAsia="Times New Roman" w:hAnsi="Times New Roman"/>
          <w:sz w:val="17"/>
          <w:szCs w:val="17"/>
          <w:i w:val="1"/>
          <w:iCs w:val="1"/>
          <w:color w:val="auto"/>
        </w:rPr>
        <w:t>Rights Agreement</w:t>
      </w:r>
      <w:r>
        <w:rPr>
          <w:rFonts w:ascii="Times New Roman" w:cs="Times New Roman" w:eastAsia="Times New Roman" w:hAnsi="Times New Roman"/>
          <w:sz w:val="17"/>
          <w:szCs w:val="17"/>
          <w:color w:val="auto"/>
        </w:rPr>
        <w:t>”) that was previously approved by the Board of Directors of the Company.</w:t>
      </w:r>
    </w:p>
    <w:p>
      <w:pPr>
        <w:spacing w:after="0" w:line="13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Rights Agreement, a dividend was declared of one preferred stock purchase right (individually,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for each share of Series 1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outstanding at the close of business on April 27, 2026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Each Right will entitle the registered holder thereof, after the Rights become exercisable and until April 12, 2027 (or the earlier redemption, exchange or termination of the Rights), to purchase from the Company one one-thousandth of a share of Series A Junior Participating Preferred Stock, par value $0.0001 per share (the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of the Company at a price of $13.00 per one one-thousandth of a share of Series A Preferred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Until the earlier to occur of (i) the close of</w:t>
      </w:r>
    </w:p>
    <w:p>
      <w:pPr>
        <w:sectPr>
          <w:pgSz w:w="11900" w:h="16838" w:orient="portrait"/>
          <w:cols w:equalWidth="0" w:num="1">
            <w:col w:w="10920"/>
          </w:cols>
          <w:pgMar w:left="440" w:top="293" w:right="539" w:bottom="1440" w:gutter="0" w:footer="0" w:header="0"/>
        </w:sectPr>
      </w:pPr>
    </w:p>
    <w:bookmarkStart w:id="2" w:name="page3"/>
    <w:bookmarkEnd w:id="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business on the tenth business day following a public announcement that a person or group of affiliated or associated persons has acquired, or obtained the right to acquire, beneficial ownership of 10% (20% in the case of a Passive Institutional Investor) or more of the Common Stock (an “</w:t>
      </w:r>
      <w:r>
        <w:rPr>
          <w:rFonts w:ascii="Times New Roman" w:cs="Times New Roman" w:eastAsia="Times New Roman" w:hAnsi="Times New Roman"/>
          <w:sz w:val="18"/>
          <w:szCs w:val="18"/>
          <w:i w:val="1"/>
          <w:iCs w:val="1"/>
          <w:color w:val="auto"/>
        </w:rPr>
        <w:t>Acquiring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or (ii) the close of business on the tenth business day (or such later date as may be determined by action of the Board of Directors prior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any person or group of affiliated or associated persons becomes an Acquiring Person) following the commencement of a tender offer or exchange offer the consummation of which would result in a person or group becoming an Acquiring Person (the earlier of (i) and (ii) being called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the Summary of Rights attached as Exhibit C to the Rights Agreement. Under the Rights Agreement, synthetic ownership of Common Stock in the form of derivative securities counts towards the ownership threshold, to the extent actual shares of Common Stock equivalent to the economic exposure created by the derivative security are directly or indirectly beneficially owned by a counterparty to such derivative security.</w:t>
      </w:r>
    </w:p>
    <w:p>
      <w:pPr>
        <w:spacing w:after="0" w:line="19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Rights Agreement provides that any person who beneficially owned 10% (20% in the case of a Passive Institutional Investor) or more of the Common Stock immediately prior to the first public announcement of the adoption of the Rights Agreement, together with any affiliates and associates of that person (each an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not be deemed to be an “Acquiring Person” for purposes of the Rights Agreement unless an Existing Holder becomes the beneficial owner of one or more additional shares of Common Stock (other than pursuant to a dividend or distribution paid or made by the Company on the outstanding Common Stock in Common Stock or pursuant to a split or subdivision of the outstanding Common Stock) and upon acquiring such additional shares, the Existing Holder beneficially owns 10% (20% in the case of a Passive Institutional Investor) or more of the Common Stock then outstanding or if the Existing Holder exchanges synthetic ownership of Common Stock to another form of beneficial ownership (other than pursuant to the express terms of a written agreement as it existed immediately prior to the first public announcement of the Rights Agreement).</w:t>
      </w:r>
    </w:p>
    <w:p>
      <w:pPr>
        <w:spacing w:after="0" w:line="18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Rights will be transferred only with the Common Stock until the Distribution Date (or earlier redemption, exchange, termination or expiration of the Rights). As soon as practicable following the Distribution Date, separate certificates evidencing the Rights (“</w:t>
      </w:r>
      <w:r>
        <w:rPr>
          <w:rFonts w:ascii="Times New Roman" w:cs="Times New Roman" w:eastAsia="Times New Roman" w:hAnsi="Times New Roman"/>
          <w:sz w:val="18"/>
          <w:szCs w:val="18"/>
          <w:i w:val="1"/>
          <w:iCs w:val="1"/>
          <w:color w:val="auto"/>
        </w:rPr>
        <w:t>Right Certificates</w:t>
      </w:r>
      <w:r>
        <w:rPr>
          <w:rFonts w:ascii="Times New Roman" w:cs="Times New Roman" w:eastAsia="Times New Roman" w:hAnsi="Times New Roman"/>
          <w:sz w:val="18"/>
          <w:szCs w:val="18"/>
          <w:color w:val="auto"/>
        </w:rPr>
        <w:t>”) will be mailed to holders of record of the Common Stock as of the close of business on the Distribution Date and such separate Right Certificates alone will evidence the Rights.</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April 12, 2027, subject to the Company’s right to extend such date, unless earlier redeemed or exchanged by the Company or terminated.</w:t>
      </w:r>
    </w:p>
    <w:p>
      <w:pPr>
        <w:spacing w:after="0" w:line="16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purchasable upon exercise of the Rights will be entitled, when, as and if declared, to a minimum preferential quarterly dividend payment of $1.00 per share or, if greater, an aggregate dividend of 1,000 times the dividend, if any, declared per share of Common Stock. In the event of liquidation, dissolution or winding up of the Company, the holders of the Series A Preferred will be entitled to a minimum preferential liquidation payment</w:t>
      </w:r>
    </w:p>
    <w:p>
      <w:pPr>
        <w:sectPr>
          <w:pgSz w:w="11900" w:h="16838" w:orient="portrait"/>
          <w:cols w:equalWidth="0" w:num="1">
            <w:col w:w="10980"/>
          </w:cols>
          <w:pgMar w:left="440" w:top="297" w:right="479" w:bottom="1440" w:gutter="0" w:footer="0" w:header="0"/>
        </w:sectPr>
      </w:pPr>
    </w:p>
    <w:bookmarkStart w:id="3" w:name="page4"/>
    <w:bookmarkEnd w:id="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$1,000 per share (plus any accrued but unpaid dividends), provided that such holders of the Series A Preferred will be entitled to an aggregate payment of 1,000 times the payment made per share of Common Stock. Each share of Series A Preferred will have 1,000 votes and will vote together with the Common Stock. Finally, in the event of any merger, consolidation or other transaction in which shares of the Common Stock are exchanged, each share of Series A Preferred will be entitled to receive 1,000 times the amount received per share of Common Stock. The Series A Preferred will not be redeemable. The Rights are protected by customary anti-dilution provisions. Because of the nature of the Series A Preferred’s dividend and liquidation rights, the value of one one-thousandth of a share of Series A Preferred purchasable upon exercise of each Right should approximate the value of one share of Common Stock.</w:t>
      </w:r>
    </w:p>
    <w:p>
      <w:pPr>
        <w:spacing w:after="0" w:line="189"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Purchase Price payable, and the number of one one-thousandth of a share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 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shares of Series A Preferred (which dividends will be subject to the adjustment described in clause (i) above)) or of subscription rights or warrants (other than those referred to above).</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person becomes an Acquiring Person or if the Company were the surviving corporation in a merger with an Acquiring Person or any affiliate or associate of an Acquiring Person and shares of the Common Stock were not changed or exchanged in such merger,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one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one Right.</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have become void), in whole or in part, for shares of Common Stock at an exchange rate of one share of Common Stock per Right (subject to adjustment).</w:t>
      </w:r>
    </w:p>
    <w:p>
      <w:pPr>
        <w:sectPr>
          <w:pgSz w:w="11900" w:h="16838" w:orient="portrait"/>
          <w:cols w:equalWidth="0" w:num="1">
            <w:col w:w="11020"/>
          </w:cols>
          <w:pgMar w:left="440" w:top="297" w:right="439" w:bottom="1440" w:gutter="0" w:footer="0" w:header="0"/>
        </w:sectPr>
      </w:pPr>
    </w:p>
    <w:bookmarkStart w:id="4" w:name="page5"/>
    <w:bookmarkEnd w:id="4"/>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adjustment in the Purchase Price will be required until cumulative adjustments require an adjustment of at least 1% in such Purchase Price. No fractional shares of Series A Preferred or Common Stock will be issued (other than fractions of Series A Preferred which are integral multiples of one one-thousandth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Rights may be redeemed in whole, but not in part, at a price of $0.01 per Right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82"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beyond those as an existing stockholder, including, without limitation, the right to vote or to receive dividends.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of the provisions of the Rights Agreement may be amended by the Board of Directors of the Company, or a duly authorized committee thereof, for so long as the Rights are then redeemable, and after the Rights are no longer redeemable, the Company may amend or supplement the Rights Agreement in any manner that does not adversely affect the interests of the holders of the Rights (other than an Acquiring Person or any affiliate or associate of an Acquiring Person).</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One Right will be distributed to stockholders of the Company for each share of Common Stock owned of record by them on April 27, 2026. As long as the Rights are attached to the Common Stock, the Company will issue one Right with each new share of Common Stock so that all such shares will have attached Rights. The Company has agreed that, from and after the Distribution Date, the Company will reserve 500,000 shares of Series A Preferred initially for issuance upon exercise of the Rights.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Rights are designed to assure that all of the Company’s stockholders receive fair and equal treatment in the event of any proposed takeover of the Company and to guard against partial tender offers, open market accumulations and other abusive or coercive tactics to gain control of the Company without paying all stockholders a control premium. The Rights will cause substantial dilution to a person or group that acquires 10% (20% in the case of a Passive Institutional Investor) or more of the Common Stock on terms not approved by the Company’s Board of Directors. The Rights should not interfere with any merger or other business combination approved by the Board of Directors at any time prior to the first date that a person or group has become an Acquiring Person.</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Certificate of Designations establishing the terms of the Series A Preferred, the Rights Agreement specifying the terms of the Rights and the text of the press release announcing the declaration of the Rights are incorporated herein by reference as exhibits to this Current Report. The foregoing summary of the Rights Agreement is qualified in its entirety by reference to such exhibits.</w:t>
      </w:r>
    </w:p>
    <w:p>
      <w:pPr>
        <w:sectPr>
          <w:pgSz w:w="11900" w:h="16838" w:orient="portrait"/>
          <w:cols w:equalWidth="0" w:num="1">
            <w:col w:w="11000"/>
          </w:cols>
          <w:pgMar w:left="440" w:top="297"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 Amendments to Articles of Incorporation or Bylaws; Change in Fiscal Year.</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To the extent applicable, the information set forth under “Item 3.03 Material Modification to Rights of Security Holders” of this Current Report on Form 8-K with respect to the Certificate of Designations and Series A Junior Participating Preferred Stock is incorporated into this Item 5.03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4" w:hanging="664"/>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ind w:left="664" w:right="34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Certificate of Designations of Series A Junior Participating Preferred Stock of Commerce.com, Inc., filed with the Secretary of State of the State of Delaware on April 14, 2026.</w:t>
      </w:r>
    </w:p>
    <w:p>
      <w:pPr>
        <w:spacing w:after="0" w:line="54" w:lineRule="exact"/>
        <w:rPr>
          <w:sz w:val="20"/>
          <w:szCs w:val="20"/>
          <w:color w:val="auto"/>
        </w:rPr>
      </w:pPr>
    </w:p>
    <w:p>
      <w:pPr>
        <w:jc w:val="both"/>
        <w:ind w:left="664" w:right="240" w:hanging="660"/>
        <w:spacing w:after="0" w:line="266" w:lineRule="auto"/>
        <w:tabs>
          <w:tab w:leader="none" w:pos="64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Rights Agreement, dated as of April 13, 2026, between Commerce.com, Inc. and Equiniti Trust Company, LLC, which includes the Form of Certificate of Designations of Series A Junior Participating Preferred Stock as Exhibit A, the Form of Right Certificate as Exhibit B and the Summary of Rights to Purchase Preferred Stock as Exhibit C.</w:t>
      </w:r>
    </w:p>
    <w:p>
      <w:pPr>
        <w:spacing w:after="0" w:line="68"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Commerce.com, Inc., dated April 14, 2026.</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1004"/>
          </w:cols>
          <w:pgMar w:left="436" w:top="293" w:right="459" w:bottom="1440" w:gutter="0" w:footer="0" w:header="0"/>
        </w:sectPr>
      </w:pPr>
    </w:p>
    <w:bookmarkStart w:id="6" w:name="page7"/>
    <w:bookmarkEnd w:id="6"/>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Commerce.com, Inc.</w:t>
      </w:r>
    </w:p>
    <w:p>
      <w:pPr>
        <w:spacing w:after="0" w:line="22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color w:val="auto"/>
        </w:rPr>
        <w:t>/s/ Travis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Travis Hess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93"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COMMERCE.COM, INC.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Commerce.com, Inc., a corporation organized and existing under the General Corporation Law of the State of Delaware (hereinafter called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hereby certifies that the following resolution was adopted by the Board of Directors of the Corporation (hereinafter called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as required by Section 151 of the General Corporation Law by unanimous written consent on April 13, 2026.</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expressly granted to and vested in the Board in accordance with the provisions of the Seventh Amended and Restated Certificate of Incorporation of the Corporation, the Board hereby creates a series of Preferred Stock, par value $0.0001 per share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of the Corporation and hereby states the designation and number of shares, and fixes the relative rights, powers and preferences, and qualifications, limitations and restrictions thereof as follows:</w:t>
      </w:r>
    </w:p>
    <w:p>
      <w:pPr>
        <w:spacing w:after="0" w:line="7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and the number of shares constituting the Series A Preferred shall be 500,000. Such number of shares may be increased or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resolution of the Board of Directors;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80" w:firstLine="419"/>
        <w:spacing w:after="0" w:line="258" w:lineRule="auto"/>
        <w:tabs>
          <w:tab w:leader="none" w:pos="11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this Corporation ranking prior and superior to the Series A Preferred with respect to dividends, the holders of shares of Series A Preferred, in preference to the holders of Series 1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in an amount per share (rounded to the nearest cent) equal to the greater of (a) $1.00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1" w:lineRule="exact"/>
        <w:rPr>
          <w:sz w:val="20"/>
          <w:szCs w:val="20"/>
          <w:color w:val="auto"/>
        </w:rPr>
      </w:pPr>
    </w:p>
    <w:p>
      <w:pPr>
        <w:ind w:right="20" w:firstLine="419"/>
        <w:spacing w:after="0" w:line="256"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Preferred as provided in paragraph (A)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spacing w:after="0" w:line="79" w:lineRule="exact"/>
        <w:rPr>
          <w:rFonts w:ascii="Times New Roman" w:cs="Times New Roman" w:eastAsia="Times New Roman" w:hAnsi="Times New Roman"/>
          <w:sz w:val="18"/>
          <w:szCs w:val="18"/>
          <w:color w:val="auto"/>
        </w:rPr>
      </w:pPr>
    </w:p>
    <w:p>
      <w:pPr>
        <w:ind w:right="80" w:firstLine="419"/>
        <w:spacing w:after="0" w:line="253"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68"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shall have the following voting rights:</w:t>
      </w:r>
    </w:p>
    <w:p>
      <w:pPr>
        <w:spacing w:after="0" w:line="117" w:lineRule="exact"/>
        <w:rPr>
          <w:sz w:val="20"/>
          <w:szCs w:val="20"/>
          <w:color w:val="auto"/>
        </w:rPr>
      </w:pPr>
    </w:p>
    <w:p>
      <w:pPr>
        <w:ind w:right="120" w:firstLine="419"/>
        <w:spacing w:after="0" w:line="254" w:lineRule="auto"/>
        <w:tabs>
          <w:tab w:leader="none" w:pos="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shall entitle the holder thereof to 1,000 votes on all matters submitted to a vote of the shareholders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Times New Roman" w:cs="Times New Roman" w:eastAsia="Times New Roman" w:hAnsi="Times New Roman"/>
          <w:sz w:val="18"/>
          <w:szCs w:val="18"/>
          <w:color w:val="auto"/>
        </w:rPr>
      </w:pPr>
    </w:p>
    <w:p>
      <w:pPr>
        <w:ind w:firstLine="419"/>
        <w:spacing w:after="0" w:line="266" w:lineRule="auto"/>
        <w:tabs>
          <w:tab w:leader="none" w:pos="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spacing w:after="0" w:line="67" w:lineRule="exact"/>
        <w:rPr>
          <w:rFonts w:ascii="Times New Roman" w:cs="Times New Roman" w:eastAsia="Times New Roman" w:hAnsi="Times New Roman"/>
          <w:sz w:val="18"/>
          <w:szCs w:val="18"/>
          <w:color w:val="auto"/>
        </w:rPr>
      </w:pPr>
    </w:p>
    <w:p>
      <w:pPr>
        <w:ind w:right="260" w:firstLine="419"/>
        <w:spacing w:after="0" w:line="266" w:lineRule="auto"/>
        <w:tabs>
          <w:tab w:leader="none" w:pos="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spacing w:after="0" w:line="67" w:lineRule="exact"/>
        <w:rPr>
          <w:rFonts w:ascii="Times New Roman" w:cs="Times New Roman" w:eastAsia="Times New Roman" w:hAnsi="Times New Roman"/>
          <w:sz w:val="18"/>
          <w:szCs w:val="18"/>
          <w:color w:val="auto"/>
        </w:rPr>
      </w:pPr>
    </w:p>
    <w:p>
      <w:pPr>
        <w:ind w:right="20" w:firstLine="419"/>
        <w:spacing w:after="0" w:line="253" w:lineRule="auto"/>
        <w:tabs>
          <w:tab w:leader="none" w:pos="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unless all dividends in arrears on the Series A Preferred have been paid or declared and set apart for payment prior thereto, to vote for the election of two directors of the Corporation, the holders of any Series A Preferred being entitled to cast a number of votes per share of Series A Preferred as is specified in paragraph (A)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Each such additional director shall serve until the next annual meeting of stockholders for the election of directors, or until his successor shall be elected and shall qualify, or until his right to hold such office terminates pursuant to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Until the default in payments of all dividends which permitted the election of said directors shall cease to exist, any director who shall have been so elected pursuant to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may be removed at any time, without cause, only by the affirmative vote of the holders of the shares of Series A Preferred at the time entitled to cast a majority of the votes entitled to be cast for the election of any such director at a special meeting of such holders called</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shall be in addition to any other voting rights granted to the holders of the Series A Preferred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firstLine="419"/>
        <w:spacing w:after="0" w:line="266" w:lineRule="auto"/>
        <w:tabs>
          <w:tab w:leader="none" w:pos="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quarterly dividends or other dividends or distributions payable on the Series A Preferred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in arrears, thereafter and until all accrued and unpaid dividends and distributions, whether or not declared, on shares of Series A Preferred outstanding shall have been paid in full, the Corporation shall not:</w:t>
      </w:r>
    </w:p>
    <w:p>
      <w:pPr>
        <w:spacing w:after="0" w:line="67"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1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spacing w:after="0" w:line="71" w:lineRule="exact"/>
        <w:rPr>
          <w:rFonts w:ascii="Times New Roman" w:cs="Times New Roman" w:eastAsia="Times New Roman" w:hAnsi="Times New Roman"/>
          <w:sz w:val="18"/>
          <w:szCs w:val="18"/>
          <w:color w:val="auto"/>
        </w:rPr>
      </w:pPr>
    </w:p>
    <w:p>
      <w:pPr>
        <w:ind w:left="540" w:right="380" w:firstLine="408"/>
        <w:spacing w:after="0" w:line="261" w:lineRule="auto"/>
        <w:tabs>
          <w:tab w:leader="none" w:pos="12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dividends and upon dissolution, liquidation or winding up) to the Series A Preferred; or</w:t>
      </w:r>
    </w:p>
    <w:p>
      <w:pPr>
        <w:spacing w:after="0" w:line="71" w:lineRule="exact"/>
        <w:rPr>
          <w:rFonts w:ascii="Times New Roman" w:cs="Times New Roman" w:eastAsia="Times New Roman" w:hAnsi="Times New Roman"/>
          <w:sz w:val="18"/>
          <w:szCs w:val="18"/>
          <w:color w:val="auto"/>
        </w:rPr>
      </w:pPr>
    </w:p>
    <w:p>
      <w:pPr>
        <w:ind w:left="540" w:right="120" w:firstLine="408"/>
        <w:spacing w:after="0" w:line="258"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5" w:lineRule="exact"/>
        <w:rPr>
          <w:rFonts w:ascii="Times New Roman" w:cs="Times New Roman" w:eastAsia="Times New Roman" w:hAnsi="Times New Roman"/>
          <w:sz w:val="18"/>
          <w:szCs w:val="18"/>
          <w:color w:val="auto"/>
        </w:rPr>
      </w:pPr>
    </w:p>
    <w:p>
      <w:pPr>
        <w:ind w:right="260" w:firstLine="419"/>
        <w:spacing w:after="0" w:line="266" w:lineRule="auto"/>
        <w:tabs>
          <w:tab w:leader="none" w:pos="7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permit any subsidiary of the Corporation to purchase or otherwise acquire for consideration any shares of stock of the Corporation unless the Corporation could, under paragraph (A)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purchase or otherwise acquire such shares at such time and in such manner.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11" w:name="page12"/>
    <w:bookmarkEnd w:id="11"/>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Seventh Amended and Restated Certificate of Incorporation of the Corporation or in any other Certificate of Designations creating a series of Preferred Stock or any similar stock or as otherwise required by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2" w:lineRule="auto"/>
        <w:tabs>
          <w:tab w:leader="none" w:pos="11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Times New Roman" w:cs="Times New Roman" w:eastAsia="Times New Roman" w:hAnsi="Times New Roman"/>
          <w:sz w:val="18"/>
          <w:szCs w:val="18"/>
          <w:i w:val="1"/>
          <w:iCs w:val="1"/>
          <w:color w:val="auto"/>
        </w:rPr>
        <w:t>Series A Preferred Liquidation Preference</w:t>
      </w:r>
      <w:r>
        <w:rPr>
          <w:rFonts w:ascii="Times New Roman" w:cs="Times New Roman" w:eastAsia="Times New Roman" w:hAnsi="Times New Roman"/>
          <w:sz w:val="18"/>
          <w:szCs w:val="18"/>
          <w:color w:val="auto"/>
        </w:rPr>
        <w:t>”) equal to $1,000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1,000 times the aggregate amount to be distributed per share to holders of Common Stock, or (ii) to the 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88"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12" w:name="page13"/>
    <w:bookmarkEnd w:id="12"/>
    <w:p>
      <w:pPr>
        <w:ind w:left="440" w:right="120" w:firstLine="419"/>
        <w:spacing w:after="0" w:line="266" w:lineRule="auto"/>
        <w:tabs>
          <w:tab w:leader="none" w:pos="11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Series A Preferred shall not be redeemable by the Corporation.</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At any time any shares of Series A Preferred are outstanding, the Seventh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3" w:name="page14"/>
    <w:bookmarkEnd w:id="13"/>
    <w:p>
      <w:pPr>
        <w:ind w:right="56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Certificate of Designation is executed on behalf of the Corporation by its Chief Executive Officer this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Commerce.com,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Travis Hess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Travis Hess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Commerce.com,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Rights Agreement</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5" w:name="page16"/>
    <w:bookmarkEnd w:id="15"/>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AGREEMENT</w:t>
      </w:r>
    </w:p>
    <w:p>
      <w:pPr>
        <w:spacing w:after="0" w:line="223" w:lineRule="exact"/>
        <w:rPr>
          <w:sz w:val="20"/>
          <w:szCs w:val="20"/>
          <w:color w:val="auto"/>
        </w:rPr>
      </w:pPr>
    </w:p>
    <w:p>
      <w:pPr>
        <w:ind w:left="4" w:right="980" w:firstLine="991"/>
        <w:spacing w:after="0" w:line="284" w:lineRule="auto"/>
        <w:rPr>
          <w:sz w:val="20"/>
          <w:szCs w:val="20"/>
          <w:color w:val="auto"/>
        </w:rPr>
      </w:pPr>
      <w:r>
        <w:rPr>
          <w:rFonts w:ascii="Times New Roman" w:cs="Times New Roman" w:eastAsia="Times New Roman" w:hAnsi="Times New Roman"/>
          <w:sz w:val="18"/>
          <w:szCs w:val="18"/>
          <w:color w:val="auto"/>
        </w:rPr>
        <w:t>Rights Agreement, dated as of April 13, 2026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between Commerce.com,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on April 13, 2026,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Company adopted this Agreement, and has authorized and</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declared a dividend of one preferred stock purchase 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for each share of Common Stock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of the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outstanding at the close of business on April 27, 2026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and has authorized and directed the issuance of one Right (subject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 as provided herein) with respect to each share of Common Stock that shall become outstanding between the Record Date and the earliest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Distribution Date and the Expiration Date (as such terms are defined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respectively), each Right initially representing the right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purchase one one-thousandth (subject to adjustment) of a share of Series A Junior Participating Preferred Stock, par value $0.0001 per share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of the Company having the rights, powers and preferences set forth in the form of Certificate of Designations of Series A Junior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Participating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upon the terms and subject to the conditions hereinafter set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forth;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Rights may be issued with respect to Common Stock that shall become outstanding after the Distribution Date and prior to</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Expiration Date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following terms have the meanings indicated:</w:t>
      </w:r>
    </w:p>
    <w:p>
      <w:pPr>
        <w:spacing w:after="0" w:line="115"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i w:val="1"/>
          <w:iCs w:val="1"/>
          <w:color w:val="auto"/>
        </w:rPr>
        <w:t>Acquiring Person</w:t>
      </w:r>
      <w:r>
        <w:rPr>
          <w:rFonts w:ascii="Times New Roman" w:cs="Times New Roman" w:eastAsia="Times New Roman" w:hAnsi="Times New Roman"/>
          <w:sz w:val="17"/>
          <w:szCs w:val="17"/>
          <w:color w:val="auto"/>
        </w:rPr>
        <w:t>” shall mean any Person who or which, together with all Related Persons of such Person, shall be the Beneficial Owner of 10% or more of the Common Stock then outstanding, but shall not include (i) an Exempt Person or (ii) any Existing Holder, unless and until such time as such Existing Holder shall, after the first public announcement of this Agreement, (x) become the Beneficial Owner of one or more additional shares of Common Stock (other than pursuant to a dividend or distribution paid or made by the Company on the outstanding Common Stock in Common Stock or pursuant to a split or subdivision of the outstanding Common Stock), unless upon acquiring such Beneficial Ownership, such Existing Holder does not Beneficially Own 10% (20% in the case of a Passive Institutional Investor) or more of the Common Stock then outstanding or</w:t>
      </w:r>
    </w:p>
    <w:p>
      <w:pPr>
        <w:spacing w:after="0" w:line="2" w:lineRule="exact"/>
        <w:rPr>
          <w:sz w:val="20"/>
          <w:szCs w:val="20"/>
          <w:color w:val="auto"/>
        </w:rPr>
      </w:pPr>
    </w:p>
    <w:p>
      <w:pPr>
        <w:ind w:left="4" w:hanging="4"/>
        <w:spacing w:after="0" w:line="25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the Beneficial Owner of any share of Common Stock pursuant to clauses 1.3.1 through 1.3.4 of the definition of Beneficial Ownership below that such Person Beneficially Owned as of the first public announcement of this Agreement pursuant to clause 1.3.5 of the definition of Beneficial Ownership below, unless (a) such Beneficial Ownership is acquired pursuant to the express terms of a written agreement as it existed at the time of the first public announcement of this Agreement or (b) upon acquiring such Beneficial Ownership, such Existing Holder does not Beneficially Own pursuant to clauses 1.3.1 through 1.3.4 of the definition of Beneficially Ownership 10% or more of the Common Stock then outstanding, or (iii) a Passive</w:t>
      </w:r>
    </w:p>
    <w:p>
      <w:pPr>
        <w:sectPr>
          <w:pgSz w:w="11900" w:h="16838" w:orient="portrait"/>
          <w:cols w:equalWidth="0" w:num="1">
            <w:col w:w="11004"/>
          </w:cols>
          <w:pgMar w:left="436" w:top="270" w:right="459" w:bottom="1440" w:gutter="0" w:footer="0" w:header="0"/>
        </w:sectPr>
      </w:pPr>
    </w:p>
    <w:bookmarkStart w:id="16" w:name="page17"/>
    <w:bookmarkEnd w:id="1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Institutional Investor, so long as such Person is not the Beneficial Owner of 20% or more of the shares of Common Stock of the Company then outstanding, provided that if a formerly Passive Institutional Investor should report or become required to report Beneficial Ownership of shares of Common Stock of the Company on Schedule 13D under the Exchange Act (or any comparable or successor report), such formerly Passive Institutional Investor will not be deemed to be or to have become an Acquiring Person if (i) it is an Existing Holder, (ii) at the time it reports or becomes required to report Beneficial Ownership of shares of Common Stock of the Company on Schedule 13D, such formerly Passive Institutional Investor has Beneficial Ownership of less than 10% of the Common Stock then outstanding, or (iii) (A) such formerly Passive Institutional Investor divests as promptly as practicable (as determined, in good faith, by the Board) Beneficial Ownership of a sufficient number of shares of Common Stock of the Company so that it would no longer be an ‘Acquiring Person,’ as defined herein, and (B) prior to reducing its Beneficial Ownership to below 10%, such formerly Passive Institutional Investor does not become the Beneficial Owner of one or more additional shares of Common Stock (other than pursuant to a dividend or distribution paid or made by the Company on the outstanding Common Stock in Common Stock or pursuant to a split or subdivision of the outstanding Common Stock). Notwithstanding the foregoing, no Person shall become an “Acquiring Person” as the result of an acquisition of Common Stock by the Company which, by reducing the number of shares outstanding, increases the proportionate number of shares Beneficially Owned by such Person to 10% (20% in the case of a Passive Institutional Investor) or more of the Common Stock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 Person shall become the Beneficial Owner of 10% (20% in the case of a Passive Institutional Investor) or more of the Common Stock then outstanding solely by reason of share purchases by the Company and shall, after such share purchases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10% (20% in the case of a Passive Institutional Investor) or more of the Common Stock then outstanding. Notwithstanding the foregoing, if the Board determines in good faith that a Person who would otherwise be an “Acquiring Person,” as defined pursuant to the foregoing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has become such inadvertently (including, without limitation, because (A) 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Agreement) and had no intention of changing or influencing control of the Company, then such Person shall not be deemed to be or have become an “Acquiring Person” at any time for any purposes of this Agreement unless and until such Person shall have failed to divest as promptly as practicable (as determined, in good faith, by the Board) a sufficient number of shares of Common Stock so that such Person would no longer be an Acquiring Person, as defined pursuant to the foregoing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For all purposes of this Agreement, any calculation of the number of shares of Common Stock outstanding at any particular time, including for purposes of determining the particular percentage of such outstanding Common Stock of which any Person is the Beneficial Owner, shall include the number of shares of Common Stock not outstanding at the time of such calculation that such Person is otherwise deemed to Beneficially Own for purposes of this Agreement. The number of</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7" w:name="page18"/>
    <w:bookmarkEnd w:id="17"/>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not outstanding that such Person is otherwise deemed to Beneficially Own for purposes of this Agreement shall be deemed to be outstanding for the purpose of computing the percentage of the outstanding number of shares of Common Stock owned by such Person but shall not be deemed to be outstanding for the purpose of computing the percentage of outstanding Common Stock owned by any other Person. Notwithstanding the foregoing, if any Person satisfying the requirements of Rule 13d-1(b)(1) (other than a Person that so satisfies Rule 13d-1(b)(1) solely by reason of Rule 13d-1(b)(1)(ii)(E)) who would otherwise be an “Acquiring Person” has become so as a result of its actions in the ordinary course of such Person’s business as a derivatives dealer, then such Person shall not be deemed to be or have become an “Acquiring Person” at any time for any purposes of this Agreement unless and until the Board determines, in good faith, that such actions were taken with the intent or effect of evading or assisting any other Person to evade the purposes and intent of this Agreement.</w:t>
      </w:r>
    </w:p>
    <w:p>
      <w:pPr>
        <w:spacing w:after="0" w:line="190" w:lineRule="exact"/>
        <w:rPr>
          <w:sz w:val="20"/>
          <w:szCs w:val="20"/>
          <w:color w:val="auto"/>
        </w:rPr>
      </w:pPr>
    </w:p>
    <w:p>
      <w:pPr>
        <w:ind w:left="4" w:right="660" w:firstLine="991"/>
        <w:spacing w:after="0" w:line="28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as in effect on the date of this Agreement.</w:t>
      </w:r>
    </w:p>
    <w:p>
      <w:pPr>
        <w:spacing w:after="0" w:line="158" w:lineRule="exact"/>
        <w:rPr>
          <w:sz w:val="20"/>
          <w:szCs w:val="20"/>
          <w:color w:val="auto"/>
        </w:rPr>
      </w:pPr>
    </w:p>
    <w:p>
      <w:pPr>
        <w:ind w:left="4" w:right="140" w:firstLine="991"/>
        <w:spacing w:after="0" w:line="284" w:lineRule="auto"/>
        <w:rPr>
          <w:sz w:val="20"/>
          <w:szCs w:val="20"/>
          <w:color w:val="auto"/>
        </w:rPr>
      </w:pPr>
      <w:r>
        <w:rPr>
          <w:rFonts w:ascii="Times New Roman" w:cs="Times New Roman" w:eastAsia="Times New Roman" w:hAnsi="Times New Roman"/>
          <w:sz w:val="18"/>
          <w:szCs w:val="18"/>
          <w:color w:val="auto"/>
        </w:rPr>
        <w:t>1.3. A Person shall be deemed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i w:val="1"/>
          <w:iCs w:val="1"/>
          <w:color w:val="auto"/>
        </w:rPr>
        <w:t>Beneficially Own</w:t>
      </w:r>
      <w:r>
        <w:rPr>
          <w:rFonts w:ascii="Times New Roman" w:cs="Times New Roman" w:eastAsia="Times New Roman" w:hAnsi="Times New Roman"/>
          <w:sz w:val="18"/>
          <w:szCs w:val="18"/>
          <w:color w:val="auto"/>
        </w:rPr>
        <w:t xml:space="preserve">” or have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of any securities:</w:t>
      </w:r>
    </w:p>
    <w:p>
      <w:pPr>
        <w:spacing w:after="0" w:line="52" w:lineRule="exact"/>
        <w:rPr>
          <w:sz w:val="20"/>
          <w:szCs w:val="20"/>
          <w:color w:val="auto"/>
        </w:rPr>
      </w:pPr>
    </w:p>
    <w:p>
      <w:pPr>
        <w:ind w:left="4" w:right="4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1.3.1. which such Person or any of such Person’s Related Persons,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85" w:lineRule="exact"/>
        <w:rPr>
          <w:sz w:val="20"/>
          <w:szCs w:val="20"/>
          <w:color w:val="auto"/>
        </w:rPr>
      </w:pPr>
    </w:p>
    <w:p>
      <w:pPr>
        <w:ind w:left="4" w:firstLine="1432"/>
        <w:spacing w:after="0" w:line="273" w:lineRule="auto"/>
        <w:rPr>
          <w:sz w:val="20"/>
          <w:szCs w:val="20"/>
          <w:color w:val="auto"/>
        </w:rPr>
      </w:pPr>
      <w:r>
        <w:rPr>
          <w:rFonts w:ascii="Times New Roman" w:cs="Times New Roman" w:eastAsia="Times New Roman" w:hAnsi="Times New Roman"/>
          <w:sz w:val="17"/>
          <w:szCs w:val="17"/>
          <w:color w:val="auto"/>
        </w:rPr>
        <w:t xml:space="preserve">1.3.2. which such Person or any of such Person’s Related Persons, directly or indirectly, has the Right to Acquire;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Person shall not be deemed the Beneficial Owner of, or to Beneficially Own, (x) securities tendered pursuant to a tender or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 made by or on behalf of such Person or any of such Person’s Related Persons, until such tendered securities are accepted for purchase or exchange,</w:t>
      </w:r>
    </w:p>
    <w:p>
      <w:pPr>
        <w:spacing w:after="0" w:line="1" w:lineRule="exact"/>
        <w:rPr>
          <w:sz w:val="20"/>
          <w:szCs w:val="20"/>
          <w:color w:val="auto"/>
        </w:rPr>
      </w:pPr>
    </w:p>
    <w:p>
      <w:pPr>
        <w:ind w:left="4" w:right="100" w:hanging="4"/>
        <w:spacing w:after="0" w:line="273" w:lineRule="auto"/>
        <w:tabs>
          <w:tab w:leader="none" w:pos="25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which such Person or any of such Person’s Related Persons, has a Right to Acquire upon the exercise of Rights at any time prior to the time that any Person becomes an Acquiring Person, or (z) securities issuable upon the exercise of Rights from and after the time that any Person becomes an Acquiring Person if such Rights were acquired by such Person or any of such Person’s Related Persons prior to the Distribution Date or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Original Rights</w:t>
      </w:r>
      <w:r>
        <w:rPr>
          <w:rFonts w:ascii="Times New Roman" w:cs="Times New Roman" w:eastAsia="Times New Roman" w:hAnsi="Times New Roman"/>
          <w:sz w:val="17"/>
          <w:szCs w:val="17"/>
          <w:color w:val="auto"/>
        </w:rPr>
        <w:t xml:space="preserve">”) or pursuant to </w:t>
      </w:r>
      <w:r>
        <w:rPr>
          <w:rFonts w:ascii="Times New Roman" w:cs="Times New Roman" w:eastAsia="Times New Roman" w:hAnsi="Times New Roman"/>
          <w:sz w:val="17"/>
          <w:szCs w:val="17"/>
          <w:u w:val="single" w:color="auto"/>
          <w:color w:val="auto"/>
        </w:rPr>
        <w:t>Section 11.9</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 xml:space="preserve"> with respect to an adjustment to Original Rights;</w:t>
      </w:r>
    </w:p>
    <w:p>
      <w:pPr>
        <w:spacing w:after="0" w:line="172" w:lineRule="exact"/>
        <w:rPr>
          <w:sz w:val="20"/>
          <w:szCs w:val="20"/>
          <w:color w:val="auto"/>
        </w:rPr>
      </w:pPr>
    </w:p>
    <w:p>
      <w:pPr>
        <w:ind w:left="4" w:right="1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1.3.3. which are Beneficially Owned, directly or indirectly, by any other Person (or any Affiliate or Associate thereof) with whom such Person or any of such Person’s Related Persons, has an agreement, arrangement or understanding to act together for the purpose of acquiring, holding, voting or disposing of any securities of the Company (except that a Person shall not be deemed to be the Beneficial Owner of any security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18" w:name="page19"/>
    <w:bookmarkEnd w:id="18"/>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1.3.4. which such Person would otherwise be deemed to be the beneficial owner pursuant to Rule 13d-3 or 13d-5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or</w:t>
      </w:r>
    </w:p>
    <w:p>
      <w:pPr>
        <w:spacing w:after="0" w:line="207"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1.3.5. which are “Beneficially Owned” (within the meaning of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hereof), directly or indirectly, by a Counterparty (as such term is defined in the immediately following paragraph) (or any of such Counterparty’s Affiliates or Associates) that has any Synthetic Equity Position (as such term is defined in the immediately following paragraph) (without regard to any short or similar position under the same or any other Synthetic Equity Position) to which such Person or any of such Person’s Affiliates or Associates is a Receiving Party (as such term is defined in the immediately following paragraph) and that is not otherwise included in the definition of Beneficial Ownership (within the meaning of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number of shares of Common Stock of the Company that a Person is deemed to “Beneficially Own” pursuant to this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in connection with a particular Synthetic Equity Position shall not exceed the number of Notional Common Shares (as such term is defined in the immediately following paragraph) with respect to such Synthetic Equity Position;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securities Beneficially Owned by each Counterparty (including its Affiliates and Associates) under a Synthetic Equity Position shall for purposes of this clause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 xml:space="preserve"> be deemed to include all securities that are Beneficially Owned, directly or indirectly, by any other Counterparty (or any of such other Counterparty’s Affiliates or Associates) under any Synthetic Equity Position to which such first Counterparty (or any of such first Counterparty’s Affiliates or Associates) is a Receiving Party, with this proviso being applied to successive Counterparties as appropriate.</w:t>
      </w:r>
    </w:p>
    <w:p>
      <w:pPr>
        <w:spacing w:after="0" w:line="186"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Synthetic Equity Position</w:t>
      </w:r>
      <w:r>
        <w:rPr>
          <w:rFonts w:ascii="Times New Roman" w:cs="Times New Roman" w:eastAsia="Times New Roman" w:hAnsi="Times New Roman"/>
          <w:sz w:val="18"/>
          <w:szCs w:val="18"/>
          <w:color w:val="auto"/>
        </w:rPr>
        <w:t xml:space="preserve">” is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derivative security” (as such term is defined in Rule 16a-1(c) under the Exchange Act) between two parties (the “</w:t>
      </w:r>
      <w:r>
        <w:rPr>
          <w:rFonts w:ascii="Times New Roman" w:cs="Times New Roman" w:eastAsia="Times New Roman" w:hAnsi="Times New Roman"/>
          <w:sz w:val="18"/>
          <w:szCs w:val="18"/>
          <w:i w:val="1"/>
          <w:iCs w:val="1"/>
          <w:color w:val="auto"/>
        </w:rPr>
        <w:t>Receiving Party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Counterparty</w:t>
      </w:r>
      <w:r>
        <w:rPr>
          <w:rFonts w:ascii="Times New Roman" w:cs="Times New Roman" w:eastAsia="Times New Roman" w:hAnsi="Times New Roman"/>
          <w:sz w:val="18"/>
          <w:szCs w:val="18"/>
          <w:color w:val="auto"/>
        </w:rPr>
        <w:t xml:space="preserve">”) that constitutes a “call equivalent position” (as such term is defined in Rule 16a-1(b)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become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 The number of shares of Common Stock of the Company specified or referenced in such derivative security contract (as determined by the Board in good faith) is the number of “</w:t>
      </w:r>
      <w:r>
        <w:rPr>
          <w:rFonts w:ascii="Times New Roman" w:cs="Times New Roman" w:eastAsia="Times New Roman" w:hAnsi="Times New Roman"/>
          <w:sz w:val="18"/>
          <w:szCs w:val="18"/>
          <w:i w:val="1"/>
          <w:iCs w:val="1"/>
          <w:color w:val="auto"/>
        </w:rPr>
        <w:t>Notional Common Shares</w:t>
      </w:r>
      <w:r>
        <w:rPr>
          <w:rFonts w:ascii="Times New Roman" w:cs="Times New Roman" w:eastAsia="Times New Roman" w:hAnsi="Times New Roman"/>
          <w:sz w:val="18"/>
          <w:szCs w:val="18"/>
          <w:color w:val="auto"/>
        </w:rPr>
        <w:t>.” For the avoidance of doubt, interests in broad-based index options, broad-based index futures and broad-based publicly traded market baskets of stocks approved for trading by the appropriate federal governmental authority shall not be deemed to be Synthetic Equity Positions.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9" w:name="page20"/>
    <w:bookmarkEnd w:id="19"/>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Person shall be deemed to be the “Beneficial Owner” of, to have “Beneficial Ownership” of or to “Beneficially Own” any securities which such Person or any of such Person’s Related Persons would otherwise be deemed to “Beneficially Own”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solely as a result of any merger or other acquisition agreement between the Company and such Person (or one or more of such Person’s Related Persons) or the consummation of any transactions contemplated thereby, or any tender, voting or support agreement entered into by such Person (or one or more of such Person’s Related Persons) in connection therewith or the consummation of any transactions contemplated thereby, if, prior to such Person becoming an Acquiring Person, the Board has approved such merger or other acquisition agreement, or such tender, voting or support agreement.</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including, without limitation, in a fiduciary capacity, by an Exempt Person or by any other such officer, director or employee of an Exempt Person.</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for the avoidance of doubt, no Passive Institutional Investor shall be deemed to have “Beneficial Ownership” of or to “Beneficially Own” any Common Stock solely as a result of holding the Company’s 7.50 percent convertible senior notes due 2028 issued pursuant to and governed by an Indenture, dated as of August 7, 2024, between the Company and U.S. Bank Trust Company, National Association, as trustee.</w:t>
      </w:r>
    </w:p>
    <w:p>
      <w:pPr>
        <w:spacing w:after="0" w:line="178"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158"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New York time, on the next succeeding Business Day.</w:t>
      </w:r>
    </w:p>
    <w:p>
      <w:pPr>
        <w:spacing w:after="0" w:line="158"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when used with reference to the Company shall mean the Series 1 Common Stock, par value $0.0001 per share, of the Company. “Common Stock” when used with reference to any Person other than the Company shall mean the capital stock with the greatest voting power, or the equity securities or other equity interest having power to control or direct the management of, such other Person or, if such Person is a Subsidiary of another Person, the Person or Persons which ultimately control such first-mentioned Person, and which has issued and outstanding such capital stock, equity securities or equity interest.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Exempt Person</w:t>
      </w:r>
      <w:r>
        <w:rPr>
          <w:rFonts w:ascii="Times New Roman" w:cs="Times New Roman" w:eastAsia="Times New Roman" w:hAnsi="Times New Roman"/>
          <w:sz w:val="18"/>
          <w:szCs w:val="18"/>
          <w:color w:val="auto"/>
        </w:rPr>
        <w:t>” shall mean the Company, any Subsidiary of the Company, in each case including, without limitation, the officers and members of the board of directors thereof acting in their fiduciary capacities, or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80" w:lineRule="exact"/>
        <w:rPr>
          <w:sz w:val="20"/>
          <w:szCs w:val="20"/>
          <w:color w:val="auto"/>
        </w:rPr>
      </w:pPr>
    </w:p>
    <w:p>
      <w:pPr>
        <w:ind w:right="100" w:firstLine="991"/>
        <w:spacing w:after="0" w:line="315"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i w:val="1"/>
          <w:iCs w:val="1"/>
          <w:color w:val="auto"/>
        </w:rPr>
        <w:t>Existing Holder</w:t>
      </w:r>
      <w:r>
        <w:rPr>
          <w:rFonts w:ascii="Times New Roman" w:cs="Times New Roman" w:eastAsia="Times New Roman" w:hAnsi="Times New Roman"/>
          <w:sz w:val="17"/>
          <w:szCs w:val="17"/>
          <w:color w:val="auto"/>
        </w:rPr>
        <w:t>” shall mean any Person who, immediately prior to the first public announcement of the adoption of this Agreement, is the Beneficial Owner of 10% or more of the Common Stock then outstanding, together with any Affiliates and Associates of such Person.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0" w:name="page21"/>
    <w:bookmarkEnd w:id="20"/>
    <w:p>
      <w:pPr>
        <w:ind w:left="4" w:right="32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 “</w:t>
      </w:r>
      <w:r>
        <w:rPr>
          <w:rFonts w:ascii="Times New Roman" w:cs="Times New Roman" w:eastAsia="Times New Roman" w:hAnsi="Times New Roman"/>
          <w:sz w:val="18"/>
          <w:szCs w:val="18"/>
          <w:i w:val="1"/>
          <w:iCs w:val="1"/>
          <w:color w:val="auto"/>
        </w:rPr>
        <w:t>Passive Institutional Investor</w:t>
      </w:r>
      <w:r>
        <w:rPr>
          <w:rFonts w:ascii="Times New Roman" w:cs="Times New Roman" w:eastAsia="Times New Roman" w:hAnsi="Times New Roman"/>
          <w:sz w:val="18"/>
          <w:szCs w:val="18"/>
          <w:color w:val="auto"/>
        </w:rPr>
        <w:t>” shall mean any Person who or which has reported or is required to report Beneficial Ownership of shares of Common Stock of the Company on Schedule 13G under the Exchange Act (or any comparable or successor report), but only so long as</w:t>
      </w:r>
    </w:p>
    <w:p>
      <w:pPr>
        <w:ind w:left="4" w:right="120" w:hanging="4"/>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eligible to report such ownership on Schedule 13G under the Exchange Act (or any comparable or successor report), and (y) such Person has not reported and is not required to report such ownership on Schedule 13D under the Exchange Act (or any comparable or successor report) and such Person does not hold shares of Common Stock of the Company on behalf of any other Person who has reported or is required to report Beneficial Ownership of shares of Common Stock of the Company on such Schedule 13D.</w:t>
      </w:r>
    </w:p>
    <w:p>
      <w:pPr>
        <w:spacing w:after="0" w:line="187" w:lineRule="exact"/>
        <w:rPr>
          <w:sz w:val="20"/>
          <w:szCs w:val="20"/>
          <w:color w:val="auto"/>
        </w:rPr>
      </w:pPr>
    </w:p>
    <w:p>
      <w:pPr>
        <w:ind w:left="4" w:right="740" w:firstLine="991"/>
        <w:spacing w:after="0" w:line="284"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shall mean, as to any Person, any Affiliates or Associates of such Person.</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i w:val="1"/>
          <w:iCs w:val="1"/>
          <w:color w:val="auto"/>
        </w:rPr>
        <w:t>Right to Acquire</w:t>
      </w:r>
      <w:r>
        <w:rPr>
          <w:rFonts w:ascii="Times New Roman" w:cs="Times New Roman" w:eastAsia="Times New Roman" w:hAnsi="Times New Roman"/>
          <w:sz w:val="18"/>
          <w:szCs w:val="18"/>
          <w:color w:val="auto"/>
        </w:rPr>
        <w:t>” shall mean a legal, equitable or contractual right to acquire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8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i w:val="1"/>
          <w:iCs w:val="1"/>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180" w:lineRule="exact"/>
        <w:rPr>
          <w:sz w:val="20"/>
          <w:szCs w:val="20"/>
          <w:color w:val="auto"/>
        </w:rPr>
      </w:pPr>
    </w:p>
    <w:p>
      <w:pPr>
        <w:ind w:left="4" w:right="260" w:firstLine="991"/>
        <w:spacing w:after="0" w:line="267"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1.15. A “</w:t>
      </w:r>
      <w:r>
        <w:rPr>
          <w:rFonts w:ascii="Times New Roman" w:cs="Times New Roman" w:eastAsia="Times New Roman" w:hAnsi="Times New Roman"/>
          <w:sz w:val="18"/>
          <w:szCs w:val="18"/>
          <w:i w:val="1"/>
          <w:iCs w:val="1"/>
          <w:color w:val="auto"/>
        </w:rPr>
        <w:t>Trigger Event</w:t>
      </w:r>
      <w:r>
        <w:rPr>
          <w:rFonts w:ascii="Times New Roman" w:cs="Times New Roman" w:eastAsia="Times New Roman" w:hAnsi="Times New Roman"/>
          <w:sz w:val="18"/>
          <w:szCs w:val="18"/>
          <w:color w:val="auto"/>
        </w:rPr>
        <w:t>” shall be deemed to have occurred upon any Person becoming an Acquiring Person.</w:t>
      </w:r>
    </w:p>
    <w:p>
      <w:pPr>
        <w:spacing w:after="0" w:line="160"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8" w:right="459" w:bottom="1440" w:gutter="0" w:footer="0" w:header="0"/>
        </w:sectPr>
      </w:pPr>
    </w:p>
    <w:bookmarkStart w:id="21" w:name="page22"/>
    <w:bookmarkEnd w:id="21"/>
    <w:p>
      <w:pPr>
        <w:jc w:val="right"/>
        <w:ind w:right="14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 The following terms shall have the meanings defined for such terms in the Sections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40" w:type="dxa"/>
            <w:vAlign w:val="bottom"/>
          </w:tcPr>
          <w:p>
            <w:pPr>
              <w:spacing w:after="0"/>
              <w:rPr>
                <w:sz w:val="15"/>
                <w:szCs w:val="15"/>
                <w:color w:val="auto"/>
              </w:rPr>
            </w:pP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Adjustment Shares</w:t>
            </w:r>
          </w:p>
        </w:tc>
        <w:tc>
          <w:tcPr>
            <w:tcW w:w="1020" w:type="dxa"/>
            <w:vAlign w:val="bottom"/>
            <w:vMerge w:val="continue"/>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7"/>
              </w:rPr>
              <w:t>11.1.2</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Entry Shares</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 equivalent position</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equivalent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Counterparty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 share market price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Value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security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preferred stock</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Consideration</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Expiration Date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Notional Common Shares</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Original Rights</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Party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Receiving Party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Price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Certificate</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Agent</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w:t>
            </w: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Spread</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Substitution Period</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Rights</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Synthetic Equity Position</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Day</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7"/>
              </w:rPr>
              <w:t>11.4.1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Agreement</w:t>
            </w:r>
          </w:p>
        </w:tc>
        <w:tc>
          <w:tcPr>
            <w:tcW w:w="14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19"/>
          </w:cols>
          <w:pgMar w:left="440" w:top="270" w:right="1440" w:bottom="1440" w:gutter="0" w:footer="0" w:header="0"/>
        </w:sectPr>
      </w:pPr>
    </w:p>
    <w:bookmarkStart w:id="22" w:name="page23"/>
    <w:bookmarkEnd w:id="22"/>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xml:space="preserve">. The Company hereby appoints the Rights Agent to act as rights agent for the Company and the holders of the Rights (who,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 and any co-Rights Agent shall be as the Company shall determine. Contemporaneously with such appointment, if any, the Company shall notify the Rights Agent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Issuance of Right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3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Rights Evidenced by Stock Certificates</w:t>
      </w:r>
      <w:r>
        <w:rPr>
          <w:rFonts w:ascii="Times New Roman" w:cs="Times New Roman" w:eastAsia="Times New Roman" w:hAnsi="Times New Roman"/>
          <w:sz w:val="18"/>
          <w:szCs w:val="18"/>
          <w:color w:val="auto"/>
        </w:rPr>
        <w:t>. Until the earlier of (i)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Stock Acquisition Date or (ii)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of the commencement of a tender or exchange offer the consummation of which would result in any Person becoming an Acquiring Person (the earlier of (i) and (ii) being herein referred to as the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(x) the Rights (unless earlier expired, redeemed or terminated) will be evidenced (subject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the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i w:val="1"/>
          <w:iCs w:val="1"/>
          <w:color w:val="auto"/>
        </w:rPr>
        <w:t>Book Entry Shares</w:t>
      </w:r>
      <w:r>
        <w:rPr>
          <w:rFonts w:ascii="Times New Roman" w:cs="Times New Roman" w:eastAsia="Times New Roman" w:hAnsi="Times New Roman"/>
          <w:sz w:val="18"/>
          <w:szCs w:val="18"/>
          <w:color w:val="auto"/>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As soon as practicable after the Distribution Date, the Company will prepare and execute, the Rights Agent will countersign and the Company (or, if requested, the Rights Agent) will send, by first-class, postage-prepaid mail, to each record holder of Common Stock as of the close of business on the Distribution Date (other than any Acquiring Person or any Related Person of an Acquiring Person), at the address of such holder shown on the records of the Company or the transfer agent or registrar for the Common Stock, one or more certificates for Rights,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i w:val="1"/>
          <w:iCs w:val="1"/>
          <w:color w:val="auto"/>
        </w:rPr>
        <w:t>Right Certificate</w:t>
      </w:r>
      <w:r>
        <w:rPr>
          <w:rFonts w:ascii="Times New Roman" w:cs="Times New Roman" w:eastAsia="Times New Roman" w:hAnsi="Times New Roman"/>
          <w:sz w:val="18"/>
          <w:szCs w:val="18"/>
          <w:color w:val="auto"/>
        </w:rPr>
        <w:t>”), evidencing one Right (subject to adjustment as provided herein) for each share of Common Stock so held. As of and after the Distribution Date, the Rights will be evidenced solely by such Right Certificates.</w:t>
      </w:r>
    </w:p>
    <w:p>
      <w:pPr>
        <w:spacing w:after="0" w:line="205" w:lineRule="exact"/>
        <w:rPr>
          <w:sz w:val="20"/>
          <w:szCs w:val="20"/>
          <w:color w:val="auto"/>
        </w:rPr>
      </w:pPr>
    </w:p>
    <w:p>
      <w:pPr>
        <w:ind w:right="2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Summary of Rights</w:t>
      </w:r>
      <w:r>
        <w:rPr>
          <w:rFonts w:ascii="Times New Roman" w:cs="Times New Roman" w:eastAsia="Times New Roman" w:hAnsi="Times New Roman"/>
          <w:sz w:val="18"/>
          <w:szCs w:val="18"/>
          <w:color w:val="auto"/>
        </w:rPr>
        <w:t xml:space="preserve">. On the Record Date or as soon as practicable thereafter, the Company will send or cause to be sent a copy of a Summary of Rights to Purchase Series A Preferred,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Summary of Rights</w:t>
      </w:r>
      <w:r>
        <w:rPr>
          <w:rFonts w:ascii="Times New Roman" w:cs="Times New Roman" w:eastAsia="Times New Roman" w:hAnsi="Times New Roman"/>
          <w:sz w:val="18"/>
          <w:szCs w:val="18"/>
          <w:color w:val="auto"/>
        </w:rPr>
        <w:t>”), by first-class, postage-prepaid mail, to each record holder of Common Stock as of the close of business on the Record Date (other than any Acquiring Person or any Related Person of any Acquiring Person) at the address of such holder shown on the records of the Company or the transfer agent or registrar for the Common Stock. Any failure to send a copy of the Summary of Rights shall not invalidate the Rights or affect their transfer with the Common Stock. With respect to certificates representing Common Stock and Book Entry Shares outstanding as of the close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on the Record Date, until the Distribution Date (or the earlier Expiration Date), the Rights will be evidenced by such certificates for Common Stock registered in the names of the holders thereof or Book Entry Shares, as applicable, together with a copy of the Summary of Rights and the registered holders of the Common Stock shall also be registered holders of the associated Rights. Until the Distribution Date (or the earlier Expiration Date), the surrender for transfer of any certificate for Common Stock or Book Entry Shares outstanding at the close of business on the Record Date, with or without a copy of the Summary of Rights, shall also constitute the transfer of the Rights associated with the Common Stock represented thereby and the Book Entry Shares, as applicable.</w:t>
      </w:r>
    </w:p>
    <w:p>
      <w:pPr>
        <w:spacing w:after="0" w:line="187"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 Certificates and Uncertificated Shares After Record Date</w:t>
      </w:r>
      <w:r>
        <w:rPr>
          <w:rFonts w:ascii="Times New Roman" w:cs="Times New Roman" w:eastAsia="Times New Roman" w:hAnsi="Times New Roman"/>
          <w:sz w:val="18"/>
          <w:szCs w:val="18"/>
          <w:color w:val="auto"/>
        </w:rPr>
        <w:t xml:space="preserve">. Certificates for Common Stock that become outstanding (whether upon issuance out of authorized but unissued Common Stock, disposition out of treasury or transfer or exchange of outstanding Common Stock or otherwise) after the Record Date but prior to the earliest of the Distribution Date or the Expiration Date, or in certain circumstances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after the Distribution Date, shall have impressed, printed, stamped, written or otherwise affixed onto them a legend in substantially the following form:</w:t>
      </w:r>
    </w:p>
    <w:p>
      <w:pPr>
        <w:spacing w:after="0" w:line="75" w:lineRule="exact"/>
        <w:rPr>
          <w:sz w:val="20"/>
          <w:szCs w:val="20"/>
          <w:color w:val="auto"/>
        </w:rPr>
      </w:pPr>
    </w:p>
    <w:p>
      <w:pPr>
        <w:ind w:left="980"/>
        <w:spacing w:after="0" w:line="268" w:lineRule="auto"/>
        <w:rPr>
          <w:sz w:val="20"/>
          <w:szCs w:val="20"/>
          <w:color w:val="auto"/>
        </w:rPr>
      </w:pPr>
      <w:r>
        <w:rPr>
          <w:rFonts w:ascii="Times New Roman" w:cs="Times New Roman" w:eastAsia="Times New Roman" w:hAnsi="Times New Roman"/>
          <w:sz w:val="17"/>
          <w:szCs w:val="17"/>
          <w:color w:val="auto"/>
        </w:rPr>
        <w:t>This certificate also evidences and entitles the holder hereof to certain rights as set forth in a Rights Agreement between Commerce.com, Inc.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Equiniti Trust Company, LLC, as Rights Agent, dated as of April 13, 2026, as the same may be amended from time to time (the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xml:space="preserve">”), the terms of which are hereby incorporated herein by reference and a copy of which is on file at the principal executive offices of the Company. Under certain circumstances, as set forth in the Agreement, such Rights (as defined in the Agreement) will be evidenced by separate certificates and will no longer be evidenced by this certificate. The Company will mail to the holder of this certificate a copy of the Agreement without charge after receipt of a written request therefor. </w:t>
      </w:r>
      <w:r>
        <w:rPr>
          <w:rFonts w:ascii="Times New Roman" w:cs="Times New Roman" w:eastAsia="Times New Roman" w:hAnsi="Times New Roman"/>
          <w:sz w:val="17"/>
          <w:szCs w:val="17"/>
          <w:b w:val="1"/>
          <w:bCs w:val="1"/>
          <w:i w:val="1"/>
          <w:iCs w:val="1"/>
          <w:color w:val="auto"/>
        </w:rPr>
        <w:t>As described in the Agreement,</w:t>
      </w:r>
    </w:p>
    <w:p>
      <w:pPr>
        <w:spacing w:after="0" w:line="5" w:lineRule="exact"/>
        <w:rPr>
          <w:sz w:val="20"/>
          <w:szCs w:val="20"/>
          <w:color w:val="auto"/>
        </w:rPr>
      </w:pPr>
    </w:p>
    <w:p>
      <w:pPr>
        <w:ind w:left="980" w:right="380"/>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Rights which are owned by, transferred to or have been owned by Acquiring Persons (as defined in the Agreement) or any Related Person (as defined in the Agreement) of any Acquiring Person shall become null and void and will no longer be transferable</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solely by such certificates or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otherwise acquires any Common Stock after the Record Date but prior to the Distribution Date, any Rights associated with such Common Stock shall be deemed canceled and retired so that the Company shall not be entitled to exercise any Rights associated with the Common Stock that are no longer outstanding.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4" w:name="page25"/>
    <w:bookmarkEnd w:id="24"/>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neither the omission of the legend required hereby, nor the failure to provide the notice thereof, shall affect the enforceability of any part of this Agreement or the rights of any holder of the Rights.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 Certificates</w:t>
      </w:r>
      <w:r>
        <w:rPr>
          <w:rFonts w:ascii="Times New Roman" w:cs="Times New Roman" w:eastAsia="Times New Roman" w:hAnsi="Times New Roman"/>
          <w:sz w:val="18"/>
          <w:szCs w:val="18"/>
          <w:color w:val="auto"/>
        </w:rPr>
        <w:t xml:space="preserve">. The Right Certificates (and the forms of election to purchase shares and assignment, including the certifications therein, to be printed on the reverse thereof) shall each be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one-thousandths of a share of Series A Preferred as shall be set forth therein at the price per one one-thousandth of a share of Series A Preferred set forth therein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but the number of such one-thousandths of a share of Series A Preferred and the Purchase Price shall be subject to adjustment as provided herein.</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Right Certificates shall be executed on behalf of the Company by the Chief Executive Officer, the Chief Financial Officer and Chief Operating Officer and the General Counsel of the Company, either manually or by facsimile signature, and shall have affixed thereto the Company’s seal or a facsimile thereof which shall be attested by the Secretary or any Assistant Secretary of the Company or by such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9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Following the Distribution Date,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 w:name="page26"/>
    <w:bookmarkEnd w:id="25"/>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Transfer, Split Up, Combination and Exchange of Right Certificates; Mutilated, Destroyed, Lost or Stolen Right Certificates</w:t>
      </w:r>
      <w:r>
        <w:rPr>
          <w:rFonts w:ascii="Times New Roman" w:cs="Times New Roman" w:eastAsia="Times New Roman" w:hAnsi="Times New Roman"/>
          <w:sz w:val="18"/>
          <w:szCs w:val="18"/>
          <w:color w:val="auto"/>
        </w:rPr>
        <w:t xml:space="preserve">. Subject to the provisions of this Agreement, including but not limited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that have been exchanged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may be transferred, split up, combined or exchanged for another Right Certificate or Right Certificates, entitling the registered holder to purchase a like number of one-thousandths of a share of Series A Preferred as the Right Certificate or Right Certificates surrendered then entitled such holder to purchase. Any registered holder desiring to transfer, split up, combine or exchange any Right Certificate shall make such request in writing delivered to the Rights Agent, and shall surrender, together with any required form of assignment and certificate duly executed and properly completed, the Right Certificate or Right Certificates to be transferred, split up or combined or exchanged at the office of the Rights Agent designated for such purpose. Neither the Rights Agent nor the Company shall be obligated to take any action whatsoever with respect to the transfer of any such surrendered Right Certificate or Right Certificates until the registered holder shall have properly completed and duly executed the certificate contained in the form of assignment on the reverse side of such Right Certificate or Right Certificates and shall have provided such additional evidence of the identity of the Beneficial Owner (or former Beneficial Owner) thereof or any Related Person of such registered holder or such Beneficial Owner (or such former Beneficial Owner), in each case,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w:t>
      </w:r>
    </w:p>
    <w:p>
      <w:pPr>
        <w:spacing w:after="0" w:line="19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Exercise of Rights; Purchase Price; Expiration Date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properly completed and duly executed, to the Rights Agent at the office of the Rights Agent designated for such purpose, together with payment of the aggregate Purchase Price for the total number of one-thousandths of a share of Series A Preferred (or other securities, cash or other assets) as to which the Rights are exercised, at or prior to the time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that is the earliest of (i) the close of business on April 12, 2027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xml:space="preserve">”), (ii) the time at which the Rights are redeemed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xml:space="preserve">”), (iii) the closing of any merger or other acquisition transaction involving the Company pursuant to an agreement of the type described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at which time the Rights are deemed terminated, or (iv) the time at which the Rights are exchanged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6" w:name="page27"/>
    <w:bookmarkEnd w:id="26"/>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The Purchase Price for each one one-thousandth of a share of Series A Preferred pursuant to the exercise of a Right shall be initially $13.00, shall be subject to adjustment from time to time as provided in </w:t>
      </w:r>
      <w:r>
        <w:rPr>
          <w:rFonts w:ascii="Times New Roman" w:cs="Times New Roman" w:eastAsia="Times New Roman" w:hAnsi="Times New Roman"/>
          <w:sz w:val="18"/>
          <w:szCs w:val="18"/>
          <w:u w:val="single" w:color="auto"/>
          <w:color w:val="auto"/>
        </w:rPr>
        <w:t>Sections 11,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shall be payable in lawful money of the United States of America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 xml:space="preserve">. Except as otherwise provided herein, upon receipt of a Right Certificate representing exercisable Rights, with the form of election to purchase and certification properly completed and duly executed, accompanied by payment of the aggregate Purchase Price for the total number of one-thousandths of a share of Series A Preferred to be purchased and an amount equal to any applicable tax or charge required to be paid by the holder of such Right Certificate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cash or by certified or cashier’s check or money order payable to the order of the Company, the Rights Agent shall thereupon promptly (i)(A) requisition from any transfer agent of the Series A Preferred (or make available, if the Rights Agent is the transfer agent) certificates for the number of shares of Series A Preferred to be purchased and the Company hereby irrevocably authorizes its transfer agent to comply with all such requests, or (B) if the Company shall have elected to deposit the total number of shares of Series A Preferred issuable upon exercise of the Rights hereunder with a depositary agent, requisition from such depositary agent depositary receipts representing interests in such number of one-thousandths of a share of Series A Preferred as are to be purchased (in which case certificates for the Series A Preferred represented by such receipts shall be deposited by the transfer agent with the depositary agent) and the Company hereby directs such depositary agent to comply with all such requests; (ii) when appropriate,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otherwise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(iii) promptly after receipt of such certificates or depositary receipts, cause the same to be delivered to the registered holder of such Right Certificate, or upon the order of the registered holder of such Right Certificate, registered in such name or names as may be designated by such holder and (iv) when appropriate, after receipt, promptly deliver such cash to the registered holder of such Right Certificate, or upon the order of the registered holder of such Right Certificate, to such other Person as designated by such holder.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the Company will make all arrangements necessary so that such other securities, cash and/or other property are available for distribution by the Rights Agent, if and when appropriate.</w:t>
      </w:r>
    </w:p>
    <w:p>
      <w:pPr>
        <w:spacing w:after="0" w:line="192"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7" w:name="page28"/>
    <w:bookmarkEnd w:id="27"/>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Full Information Concerning Ownership</w:t>
      </w:r>
      <w:r>
        <w:rPr>
          <w:rFonts w:ascii="Times New Roman" w:cs="Times New Roman" w:eastAsia="Times New Roman" w:hAnsi="Times New Roman"/>
          <w:sz w:val="18"/>
          <w:szCs w:val="18"/>
          <w:color w:val="auto"/>
        </w:rPr>
        <w:t xml:space="preserve">. Notwithstanding anything in this Agreement to the contrary, neither the Rights Agent nor the Company shall be obligated to undertake any action with respect to a registered holder of Rights upon the occurrence of any purported transfer or exercise of Rights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certification contained in the form of election to purchase set forth on the reverse side of the Right Certificate surrendered for such exercise shall have been properly completed and duly executed by the registered holder thereof and the Company shall have been provided with such additional evidence of the identity of the Beneficial Owner (or former Beneficial Owner) thereof or any Related Person of such registered holder or such Beneficial Owner (or such former Beneficial Owner), in each case, as the Company shall reasonably request.</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Subject to applicable law and regulation, the Rights Agent shall maintain in a retrievable database electronic records or physical records of all cancelled or destroyed Rights Certificates which have been cancelled or destroyed by the Rights Agent. The Rights Agent shall maintain such electronic records or physical records for the time period required by applicable law and regulation. Upon written request of the Company (and at the expense of the Company), the Rights Agent shall provide to the Company or its designee copies of such electronic records or physical records relating to Rights Certificates cancelled or destroyed by the Rights Agent.</w:t>
      </w:r>
    </w:p>
    <w:p>
      <w:pPr>
        <w:spacing w:after="0" w:line="19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 The Company covenants and agrees that, from and after the Distribution Date, it will cause to be reserved and kept available out of its authorized and unissued Series A Preferred (and, following the occurrence of a Trigger Event, out of its authorized and unissued Common Stock or other securities or out of its shares held in its treasury) the number of shares of Series A Preferred (and, following the occurrence of a Trigger Event, Common Stock and/or other securities) that will be sufficient to permit the exercise in full of all outstanding Rights.</w:t>
      </w:r>
    </w:p>
    <w:p>
      <w:pPr>
        <w:spacing w:after="0" w:line="183"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color w:val="auto"/>
        </w:rPr>
        <w:t>So long as the Series A Preferred (and, following the occurrence of a Trigger Event, Common Stock and/or other securities) issuable upon the exercise of Rights may be listed on the NASDAQ Global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or any other national securities exchange or traded in the over-the-counter market, the Company shall use its best efforts to cause, from and after such time as the Rights become exercisable, all shares reserved for such issuance to be listed or admitted to trading on the NASDAQ or such other exchange or market upon official notice of issuance upon such exercise.</w:t>
      </w:r>
    </w:p>
    <w:p>
      <w:pPr>
        <w:spacing w:after="0" w:line="200" w:lineRule="exact"/>
        <w:rPr>
          <w:sz w:val="20"/>
          <w:szCs w:val="20"/>
          <w:color w:val="auto"/>
        </w:rPr>
      </w:pPr>
    </w:p>
    <w:p>
      <w:pPr>
        <w:spacing w:after="0" w:line="203"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Series A Preferred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8" w:name="page29"/>
    <w:bookmarkEnd w:id="28"/>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and after such time as the Rights become exercisable, the Company shall use its best efforts, if then necessary, to permit the issuance of Series A Preferred upon the exercise of Rights, to register and qualify such Series A Preferred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from time to time for a period of time not to exceed one hundred twenty (120) days in any particular instance, the exercisability of the Rights in order to prepare and file a registration statement under the Securities Act and permit it to become effective or in order to prepare and file any supplement or amendment to such registration statement that the Board determines to be necessary and appropriate under applicable law.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qualification or exemption in such jurisdiction shall have been obtained and until a registration statement under the Securities Act (if required) shall have been declared effective.</w:t>
      </w:r>
    </w:p>
    <w:p>
      <w:pPr>
        <w:spacing w:after="0" w:line="19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Company further covenants and agrees that it will pay when due and payable any and all taxes and charges which may be payable in respect of the issuance or delivery of the Right Certificates or of any Series A Preferred (or Common Stock and/or other securities, as the case may be) upon the exercise of Rights. The Company shall not, however, be required to pay any tax or charge which may be payable in respect of any transfer or delivery of Right Certificates to a Person other than, or the issuance or delivery of certificates for the Series A Preferred (or Common Stock and/or other securities, as the case may be) in a name other than that of, the registered holder of the Right Certificate evidencing Rights surrendered for exercise or to issue or deliver any certificates for Series A Preferred (or Common Stock and/or other securities, as the case may be) in a name other than that of the registered holder upon the exercise of any Rights until any such tax or charge shall have been paid (any such tax or charge being payable by the registered holder of such Right Certificate at the time of surrender) or until it has been established to the Company’s satisfaction that no such tax or charge is due.</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Series A Preferred Record Date</w:t>
      </w:r>
      <w:r>
        <w:rPr>
          <w:rFonts w:ascii="Times New Roman" w:cs="Times New Roman" w:eastAsia="Times New Roman" w:hAnsi="Times New Roman"/>
          <w:sz w:val="18"/>
          <w:szCs w:val="18"/>
          <w:color w:val="auto"/>
        </w:rPr>
        <w:t xml:space="preserve">. Each Person in whose name any certificate for Series A Preferred (or Common Stock and/or other securities, as the case may be) is issued upon the exercise of Rights shall for all purposes be deemed to have become the holder of record of the Series A Preferred (or Common Stock and/or other securities, as the case may be) represented thereby on, and such certificate shall be dated, the date upon which the Right Certificate evidencing such Rights was duly surrendered and payment of the Purchase Price (and any applicable taxes or charges) was made;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date of such surrender and payment is a date upon which the Series A Preferred (or Common Stock and/or other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the case may be) transfer books of the Company are closed, such Person shall be deemed to have become the record holder of such shares (fractional or otherwise) on, and such certificate shall be dated, the next succeeding Business Day on which the Series A Preferred (or Common Stock and/or other securities, as the case may be) transfer books of the Company are open. Prior to the exercise of the Rights evidenced thereby (or an exchange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holder of a Right Certificate shall not be entitled to any rights of a holder of Series A Preferred (or Common Stock or other securities, as the case may be)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9" w:name="page30"/>
    <w:bookmarkEnd w:id="29"/>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Adjustment of Purchase Price, Number of Shares or Number of Rights</w:t>
      </w:r>
      <w:r>
        <w:rPr>
          <w:rFonts w:ascii="Times New Roman" w:cs="Times New Roman" w:eastAsia="Times New Roman" w:hAnsi="Times New Roman"/>
          <w:sz w:val="18"/>
          <w:szCs w:val="18"/>
          <w:color w:val="auto"/>
        </w:rPr>
        <w:t xml:space="preserve">. The Purchase Price, the number of shares of Series A Preferred or other securities or property purchasable upon exercise of each Right and the number of Rights outstanding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Post-Execution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Corporate Dividends, Reclassifications, Etc</w:t>
      </w:r>
      <w:r>
        <w:rPr>
          <w:rFonts w:ascii="Times New Roman" w:cs="Times New Roman" w:eastAsia="Times New Roman" w:hAnsi="Times New Roman"/>
          <w:sz w:val="18"/>
          <w:szCs w:val="18"/>
          <w:color w:val="auto"/>
        </w:rPr>
        <w:t>. In the event the Company shall, at any time after the date of this Agreement,</w:t>
      </w:r>
    </w:p>
    <w:p>
      <w:pPr>
        <w:spacing w:after="0" w:line="27" w:lineRule="exact"/>
        <w:rPr>
          <w:sz w:val="20"/>
          <w:szCs w:val="20"/>
          <w:color w:val="auto"/>
        </w:rPr>
      </w:pPr>
    </w:p>
    <w:p>
      <w:pPr>
        <w:ind w:left="4" w:right="140" w:hanging="4"/>
        <w:spacing w:after="0" w:line="251"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Series A Preferred payable in Series A Preferred, (B) subdivide the outstanding Series A Preferred, (C) combine the outstanding Series A Preferred into a smaller number of shares of Series A Preferred or (D) issue any shares of its capital stock in a reclassification of the Series A Preferred (including any such reclassification in connection with a consolidation or merger in which the Company is the continuing or surviving corporation), except as otherwise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Series A Preferred transfer books of the Company were open, such holder would have owned upon such exercise and been entitled to receive by virtue of such dividend, subdivision, combination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If an event occurs which would require an adjustment under both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be in addition to, and shall be made prior to, the adjustment required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Acquiring Person Events; Triggering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 the event that a Trigger Event occurs, then, from and after the first occurrence of such event, each holder of a Right, except as provided below, shall thereafter have a right to receive, upon exercise thereof at a price per Right equal to the then current Purchase Price multiplied by the number of one-thousandths of a share of Series A Preferred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accordance with the terms of this Agreement and in lieu of Series A Preferred, such number of shares of Common Stock as shall equal the result obtained by (x) multiplying the then current Purchase Price by the number of one-thousandths of a share of Series A Preferred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(y) dividing that product by 50% of the current per share market price of the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the first of the date of the occurrence of, or the date of the first public announcement of, a Trigger Event (the “</w:t>
      </w:r>
      <w:r>
        <w:rPr>
          <w:rFonts w:ascii="Times New Roman" w:cs="Times New Roman" w:eastAsia="Times New Roman" w:hAnsi="Times New Roman"/>
          <w:sz w:val="18"/>
          <w:szCs w:val="18"/>
          <w:i w:val="1"/>
          <w:iCs w:val="1"/>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and the number of Adjustment Shares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Notwithstanding the foregoing, upon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0" w:name="page31"/>
    <w:bookmarkEnd w:id="3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after the occurrence of a Trigger Event, any Rights that are or were acquired or Beneficially Owned by (1) any Acquiring Person or any Related Person of such Acquiring Person, (2) a transferee of any Acquiring Person (or of any Related Person of such Acquiring Person) who becomes a transferee after the Acquiring Person becomes such, or (3) a transferee of any Acquiring Person (or of any Related Person of such Acquiring Person)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subsequent transferees, shall become void without any further action, and any holder (whether or not such holder is an Acquiring Person or a Related Person of an Acquiring Person) of such Rights shall thereafter have no right to exercise such Rights under any provision of this Agreement or otherwise. From and after the Trigger Event, no Right Certificate shall be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19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From and after the occurrence of an event specified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any Rights that theretofore have not been exercised pursuant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thereafter be exercisable only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not pursuant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Common Stock issuable upon the exercise of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 number of shares of Series A Preferred or fraction thereof such that the then current per share market price of one share of Series A Preferred multiplied by such number or fraction is equal to the then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Company shall take all such action as may be necessary to authorize additional Common Stock for issuance upon exercise of the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i w:val="1"/>
          <w:iCs w:val="1"/>
          <w:color w:val="auto"/>
        </w:rPr>
        <w:t>Spread</w:t>
      </w:r>
      <w:r>
        <w:rPr>
          <w:rFonts w:ascii="Times New Roman" w:cs="Times New Roman" w:eastAsia="Times New Roman" w:hAnsi="Times New Roman"/>
          <w:sz w:val="18"/>
          <w:szCs w:val="18"/>
          <w:color w:val="auto"/>
        </w:rPr>
        <w:t xml:space="preserve">”) and (B) with respect to each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make adequate provision to substitute for the Adjustment Shares, upon payment of the applicable Purchase Price, (1) cash, (2) a reduction in the Purchase Price, (3) Series A Preferred,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 w:cs="Times New Roman" w:eastAsia="Times New Roman" w:hAnsi="Times New Roman"/>
          <w:sz w:val="18"/>
          <w:szCs w:val="18"/>
          <w:i w:val="1"/>
          <w:iCs w:val="1"/>
          <w:color w:val="auto"/>
        </w:rPr>
        <w:t>common stock equivalent</w:t>
      </w:r>
      <w:r>
        <w:rPr>
          <w:rFonts w:ascii="Times New Roman" w:cs="Times New Roman" w:eastAsia="Times New Roman" w:hAnsi="Times New Roman"/>
          <w:sz w:val="18"/>
          <w:szCs w:val="18"/>
          <w:color w:val="auto"/>
        </w:rPr>
        <w:t>”)), (5) debt securities of the Company, (6) other assets or (7) any combination of the foregoing having 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aggregate value equal to the Current Value, where such aggregate value has been determined by the Board based upon the advice of a nationally recognized investment banking firm selected in good faith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shall not have made adequate provision to deliver value pursuant to clause (B)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Series A Preferred (to the extent available) and then, if necessary, cash, which shares and/or cash have an aggregate value equal to the Spread. If, upon the occurrence of a Trigger Event, the Board shall determine in good faith that it is likely that sufficient additional shares of Common Stock could be authorized for issuance upon exercise in full of the Rights, then, if the Board so elects, the thirty (30) day period set forth above, may be extended to the extent necessary, but not more than one hundred twenty (120) days following the occurrence of a Trigger Event, in order that the Company may seek stockholder approval for the authorization of such additional shares (such thirty (30) day period, as it may be extended, is herein called the “</w:t>
      </w:r>
      <w:r>
        <w:rPr>
          <w:rFonts w:ascii="Times New Roman" w:cs="Times New Roman" w:eastAsia="Times New Roman" w:hAnsi="Times New Roman"/>
          <w:sz w:val="18"/>
          <w:szCs w:val="18"/>
          <w:i w:val="1"/>
          <w:iCs w:val="1"/>
          <w:color w:val="auto"/>
        </w:rPr>
        <w:t>Substitution Period</w:t>
      </w:r>
      <w:r>
        <w:rPr>
          <w:rFonts w:ascii="Times New Roman" w:cs="Times New Roman" w:eastAsia="Times New Roman" w:hAnsi="Times New Roman"/>
          <w:sz w:val="18"/>
          <w:szCs w:val="18"/>
          <w:color w:val="auto"/>
        </w:rPr>
        <w:t xml:space="preserve">”). To the extent that the Company determines that some actions need be taken pursuant to the second and/or third sentences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value of a share of Common Stock shall be the then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Dilutive Rights Offering</w:t>
      </w:r>
      <w:r>
        <w:rPr>
          <w:rFonts w:ascii="Times New Roman" w:cs="Times New Roman" w:eastAsia="Times New Roman" w:hAnsi="Times New Roman"/>
          <w:sz w:val="18"/>
          <w:szCs w:val="18"/>
          <w:color w:val="auto"/>
        </w:rPr>
        <w:t>. In case the Company shall fix a record date for the issuance of rights, options or warrants to all holders of Series A Preferred entitling them (for a period expiring within forty-five (45) calendar days after such record date) to subscribe for or purchase Series A Preferred (or securities having the same rights, privileges and preferences as the Series A Preferred (“</w:t>
      </w:r>
      <w:r>
        <w:rPr>
          <w:rFonts w:ascii="Times New Roman" w:cs="Times New Roman" w:eastAsia="Times New Roman" w:hAnsi="Times New Roman"/>
          <w:sz w:val="18"/>
          <w:szCs w:val="18"/>
          <w:i w:val="1"/>
          <w:iCs w:val="1"/>
          <w:color w:val="auto"/>
        </w:rPr>
        <w:t>equivalent preferred stock</w:t>
      </w:r>
      <w:r>
        <w:rPr>
          <w:rFonts w:ascii="Times New Roman" w:cs="Times New Roman" w:eastAsia="Times New Roman" w:hAnsi="Times New Roman"/>
          <w:sz w:val="18"/>
          <w:szCs w:val="18"/>
          <w:color w:val="auto"/>
        </w:rPr>
        <w:t xml:space="preserve">”)) or securities convertible into Series A Preferred or equivalent preferred stock at a price per share of Series A Preferred or per share of equivalent preferred stock (or having a conversion or exercise price per share, if a security convertible into or exercisable for Series A Preferred or equivalent preferred stock) less than the then current per share market price of the Series A Preferred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such record date, the Purchase Price to be in effect after such record date shall be determined by multiplying the Purchase Price in effect immediately prior to such record date by a fraction, the numerator of which shall be the number of shares of Series A Preferred and shares of equivalent preferred stock outstanding on such record date plus the number of shares of Series A Preferred and shares of equivalent preferred stock which the aggregate offering price of the total number of shares of Series A Preferred and/or shares of equivalent preferred stock to be offered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(and/or the aggregate initial conversion price of the convertible securities so to be offered) would purchase at such current per share market price and the denominator of which shall be the number of shares of Series A Preferred and shares of equivalent preferred stock outstanding on such record date plus the number of additional Series A Preferred and/or shares of equivalent preferred stock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Series A Preferred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19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case the Company shall fix a record date for the making of a distribution to all holders of the Series A Preferred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Series A Preferred (which dividend, for purposes of this Agreement, shall be subject to the provisions of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xml:space="preserve">)) or convertible securities, or subscription rights or warrants (excluding those referred to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such record date by a fraction, the numerator of which shall be the then current per share market price of the Series A Preferred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less the fair market value (as determined in good faith by the Board, whose determination shall be described in a statement filed with the Rights Agent and shall be binding on the Rights Agent) of the portion of the cash, assets, securities or evidences of indebtedness so to be distributed or of such subscription rights or warrants applicable to one share of Series A Preferred and the denominator of which shall be such current per share market price of the Series A Preferred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that would then be in effect if such record date had not been fixed.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3" w:name="page34"/>
    <w:bookmarkEnd w:id="33"/>
    <w:p>
      <w:pPr>
        <w:ind w:left="8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Times New Roman" w:cs="Times New Roman" w:eastAsia="Times New Roman" w:hAnsi="Times New Roman"/>
          <w:sz w:val="18"/>
          <w:szCs w:val="18"/>
          <w:u w:val="single" w:color="auto"/>
          <w:color w:val="auto"/>
        </w:rPr>
        <w:t>Current Per Share Market Value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180" w:firstLine="1432"/>
        <w:spacing w:after="0" w:line="277" w:lineRule="auto"/>
        <w:rPr>
          <w:sz w:val="20"/>
          <w:szCs w:val="20"/>
          <w:color w:val="auto"/>
        </w:rPr>
      </w:pPr>
      <w:r>
        <w:rPr>
          <w:rFonts w:ascii="Times New Roman" w:cs="Times New Roman" w:eastAsia="Times New Roman" w:hAnsi="Times New Roman"/>
          <w:sz w:val="17"/>
          <w:szCs w:val="17"/>
          <w:color w:val="auto"/>
        </w:rPr>
        <w:t xml:space="preserve">11.4.1.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For the purpose of any computation hereunder, the “</w:t>
      </w:r>
      <w:r>
        <w:rPr>
          <w:rFonts w:ascii="Times New Roman" w:cs="Times New Roman" w:eastAsia="Times New Roman" w:hAnsi="Times New Roman"/>
          <w:sz w:val="17"/>
          <w:szCs w:val="17"/>
          <w:i w:val="1"/>
          <w:iCs w:val="1"/>
          <w:color w:val="auto"/>
        </w:rPr>
        <w:t>current per share market price</w:t>
      </w:r>
      <w:r>
        <w:rPr>
          <w:rFonts w:ascii="Times New Roman" w:cs="Times New Roman" w:eastAsia="Times New Roman" w:hAnsi="Times New Roman"/>
          <w:sz w:val="17"/>
          <w:szCs w:val="17"/>
          <w:color w:val="auto"/>
        </w:rPr>
        <w:t>” of any security (a “</w:t>
      </w:r>
      <w:r>
        <w:rPr>
          <w:rFonts w:ascii="Times New Roman" w:cs="Times New Roman" w:eastAsia="Times New Roman" w:hAnsi="Times New Roman"/>
          <w:sz w:val="17"/>
          <w:szCs w:val="17"/>
          <w:i w:val="1"/>
          <w:iCs w:val="1"/>
          <w:color w:val="auto"/>
        </w:rPr>
        <w:t>Security</w:t>
      </w:r>
      <w:r>
        <w:rPr>
          <w:rFonts w:ascii="Times New Roman" w:cs="Times New Roman" w:eastAsia="Times New Roman" w:hAnsi="Times New Roman"/>
          <w:sz w:val="17"/>
          <w:szCs w:val="17"/>
          <w:color w:val="auto"/>
        </w:rPr>
        <w:t xml:space="preserve">” for the purpose of this </w:t>
      </w:r>
      <w:r>
        <w:rPr>
          <w:rFonts w:ascii="Times New Roman" w:cs="Times New Roman" w:eastAsia="Times New Roman" w:hAnsi="Times New Roman"/>
          <w:sz w:val="17"/>
          <w:szCs w:val="17"/>
          <w:u w:val="single" w:color="auto"/>
          <w:color w:val="auto"/>
        </w:rPr>
        <w:t>Section 11.4.1</w:t>
      </w:r>
      <w:r>
        <w:rPr>
          <w:rFonts w:ascii="Times New Roman" w:cs="Times New Roman" w:eastAsia="Times New Roman" w:hAnsi="Times New Roman"/>
          <w:sz w:val="17"/>
          <w:szCs w:val="17"/>
          <w:color w:val="auto"/>
        </w:rPr>
        <w:t>) on any date shall be deemed to be the average of the daily closing prices per share of such Security for the thirty</w:t>
      </w:r>
    </w:p>
    <w:p>
      <w:pPr>
        <w:spacing w:after="0" w:line="1" w:lineRule="exact"/>
        <w:rPr>
          <w:sz w:val="20"/>
          <w:szCs w:val="20"/>
          <w:color w:val="auto"/>
        </w:rPr>
      </w:pPr>
    </w:p>
    <w:p>
      <w:pPr>
        <w:ind w:left="4" w:hanging="4"/>
        <w:spacing w:after="0" w:line="250"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Trading Days (as such term is hereinafter defined) immediately prior to, but not including,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then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then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Security is not listed or admitted to trading on the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on such date the Security is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206" w:lineRule="exact"/>
        <w:rPr>
          <w:sz w:val="20"/>
          <w:szCs w:val="20"/>
          <w:color w:val="auto"/>
        </w:rPr>
      </w:pPr>
    </w:p>
    <w:p>
      <w:pPr>
        <w:ind w:left="4" w:right="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11.4.2. </w:t>
      </w:r>
      <w:r>
        <w:rPr>
          <w:rFonts w:ascii="Times New Roman" w:cs="Times New Roman" w:eastAsia="Times New Roman" w:hAnsi="Times New Roman"/>
          <w:sz w:val="18"/>
          <w:szCs w:val="18"/>
          <w:u w:val="single" w:color="auto"/>
          <w:color w:val="auto"/>
        </w:rPr>
        <w:t>Series A Preferred</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for the purpose of any computation hereunder, the “current per share market price” of the Series A Preferred shall be determined in the same manner as set forth above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(other than the last sentence thereof). If the current per share market price of the Series A Preferred cannot be determined in the manner described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the “current per share market price” of the Series A Preferred shall be conclusively deemed to be an amount equal to 1,000 (as such number may be appropriately adjusted for such events as stock splits, stock dividends and recapitalizations with respect to the Common Stock occurring after the date of this Agreement) multiplied by the current per share market price of the Common Stock (as determined pursuant to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If neither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34" w:name="page35"/>
    <w:bookmarkEnd w:id="3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Common Stock nor the Series A Preferred are publicly held or so listed or traded, or if on any such date neither the Common Stock nor the Series A Preferred are so quoted and no such market maker is making a market in either the Common Stock or the Series A Preferred, “current per share market price” of the Series A Preferred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Agreement, the “current per share market price” of one one-thousandth of a share of Series A Preferred shall be equal to the “current per share market price” of one share of Series A Preferred divided by 1,000.</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Insignificant Changes</w:t>
      </w:r>
      <w:r>
        <w:rPr>
          <w:rFonts w:ascii="Times New Roman" w:cs="Times New Roman" w:eastAsia="Times New Roman" w:hAnsi="Times New Roman"/>
          <w:sz w:val="18"/>
          <w:szCs w:val="18"/>
          <w:color w:val="auto"/>
        </w:rPr>
        <w:t xml:space="preserve">. No adjustment in the Purchase Price shall be required unless such adjustment would require an increase or decrease of at least 1% in the Purchase Price. Any adjustments which by reason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one-hundred thousandth of a share of Series A Preferred or the nearest ten-thousandth of a share of Common Stock or other share or security, as the case may be.</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Shares Other Than Series A Preferred</w:t>
      </w:r>
      <w:r>
        <w:rPr>
          <w:rFonts w:ascii="Times New Roman" w:cs="Times New Roman" w:eastAsia="Times New Roman" w:hAnsi="Times New Roman"/>
          <w:sz w:val="18"/>
          <w:szCs w:val="18"/>
          <w:color w:val="auto"/>
        </w:rPr>
        <w:t xml:space="preserve">. If as a result of an adjustment made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holder of any Right thereafter exercised shall become entitled to receive any shares of capital stock of the Company other than Series A Preferred, thereafter the number of such other shares so receivable upon exercise of any Right shall be subject to adjustment from time to time in a manner and on terms as nearly equivalent as practicable to the provisions with respect to the Series A Preferred contained in </w:t>
      </w:r>
      <w:r>
        <w:rPr>
          <w:rFonts w:ascii="Times New Roman" w:cs="Times New Roman" w:eastAsia="Times New Roman" w:hAnsi="Times New Roman"/>
          <w:sz w:val="18"/>
          <w:szCs w:val="18"/>
          <w:u w:val="single" w:color="auto"/>
          <w:color w:val="auto"/>
        </w:rPr>
        <w:t>Sections 11.1, 11.2, 11.3, 11.5, 11.8, 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 9, 10,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with respect to the Series A Preferred shall apply on like terms to any such other shares.</w:t>
      </w:r>
    </w:p>
    <w:p>
      <w:pPr>
        <w:spacing w:after="0" w:line="183"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Rights Issued Subsequent to Adjustment</w:t>
      </w:r>
      <w:r>
        <w:rPr>
          <w:rFonts w:ascii="Times New Roman" w:cs="Times New Roman" w:eastAsia="Times New Roman" w:hAnsi="Times New Roman"/>
          <w:sz w:val="18"/>
          <w:szCs w:val="18"/>
          <w:color w:val="auto"/>
        </w:rPr>
        <w:t>. All Rights originally issued by the Company subsequent to any adjustment made to the Purchase Price hereunder shall evidence the right to purchase, at the adjusted Purchase Price, the number of one-thousandths of a share of Series A Preferred and shares of other capital stock or other securities, assets or cash of the Company, if any, purchasable from time to time hereunder upon exercise of the Rights, all subject to further adjustment as provided herein.</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Effect of Adjustments on Existing Rights</w:t>
      </w:r>
      <w:r>
        <w:rPr>
          <w:rFonts w:ascii="Times New Roman" w:cs="Times New Roman" w:eastAsia="Times New Roman" w:hAnsi="Times New Roman"/>
          <w:sz w:val="18"/>
          <w:szCs w:val="18"/>
          <w:color w:val="auto"/>
        </w:rPr>
        <w:t xml:space="preserve">. Unless the Company shall have exercised its election as provided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one-thousandths of a share of Series A Preferred (calculated to the nearest one-hundred thousandth of a share of Series A Preferred) obtained by (i) multiplying (x) the number of one-thousandths of a share of Series A Preferred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5" w:name="page36"/>
    <w:bookmarkEnd w:id="35"/>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Times New Roman" w:cs="Times New Roman" w:eastAsia="Times New Roman" w:hAnsi="Times New Roman"/>
          <w:sz w:val="18"/>
          <w:szCs w:val="18"/>
          <w:u w:val="single" w:color="auto"/>
          <w:color w:val="auto"/>
        </w:rPr>
        <w:t>Adjustment in Number of Rights</w:t>
      </w:r>
      <w:r>
        <w:rPr>
          <w:rFonts w:ascii="Times New Roman" w:cs="Times New Roman" w:eastAsia="Times New Roman" w:hAnsi="Times New Roman"/>
          <w:sz w:val="18"/>
          <w:szCs w:val="18"/>
          <w:color w:val="auto"/>
        </w:rPr>
        <w:t xml:space="preserve">. The Company may elect on or after the date of any adjustment of the Purchase Price to adjust the number of Rights, in substitution for any adjustment in the number of one-thousandths of a share of Series A Preferred issuable upon the exercise of a Right. Each of the Rights outstanding after such adjustment of the number of Rights shall be exercisable for the number of one-thousandths of a share of Series A Preferred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Company may, as promptly as practicable, cause to be distributed to holders of record of Right Certificates on such record date Right Certificates evidencing, subject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9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Certificates Unchanged</w:t>
      </w:r>
      <w:r>
        <w:rPr>
          <w:rFonts w:ascii="Times New Roman" w:cs="Times New Roman" w:eastAsia="Times New Roman" w:hAnsi="Times New Roman"/>
          <w:sz w:val="18"/>
          <w:szCs w:val="18"/>
          <w:color w:val="auto"/>
        </w:rPr>
        <w:t>. Irrespective of any adjustment or change in the Purchase Price or the number of one-thousandths of a share of Series A Preferred issuable upon the exercise of the Rights, the Right Certificates theretofore and thereafter issued may continue to express the Purchase Price per share and the number of one-thousandths of a share of Series A Preferred which were expressed in the initial Right Certificates issued hereunder.</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Par Value Limitations</w:t>
      </w:r>
      <w:r>
        <w:rPr>
          <w:rFonts w:ascii="Times New Roman" w:cs="Times New Roman" w:eastAsia="Times New Roman" w:hAnsi="Times New Roman"/>
          <w:sz w:val="18"/>
          <w:szCs w:val="18"/>
          <w:color w:val="auto"/>
        </w:rPr>
        <w:t>. Before taking any action that would cause an adjustment reducing the Purchase Price below one one-thousandth of the then par value, if any, of the Series A Preferred or other shares of capital stock issuable upon exercise of the Rights, the Company shall take any corporate action which may, in the opinion of its counsel, be necessary in order that the Company may validly and legally issue fully paid and nonassessable Series A Preferred or other such shares at such adjusted Purchase Price.</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Deferred Issuance</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Series A Preferred and shares of other capital stock or securities of the Company, if any, issuable upon such exercise over and above the Series A Preferred and shares of other capital stock or other securities, assets or cash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6" w:name="page37"/>
    <w:bookmarkEnd w:id="36"/>
    <w:p>
      <w:pPr>
        <w:ind w:left="4" w:right="60"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11.13. </w:t>
      </w:r>
      <w:r>
        <w:rPr>
          <w:rFonts w:ascii="Times New Roman" w:cs="Times New Roman" w:eastAsia="Times New Roman" w:hAnsi="Times New Roman"/>
          <w:sz w:val="17"/>
          <w:szCs w:val="17"/>
          <w:u w:val="single" w:color="auto"/>
          <w:color w:val="auto"/>
        </w:rPr>
        <w:t>Reduction in Purchase Price</w:t>
      </w:r>
      <w:r>
        <w:rPr>
          <w:rFonts w:ascii="Times New Roman" w:cs="Times New Roman" w:eastAsia="Times New Roman" w:hAnsi="Times New Roman"/>
          <w:sz w:val="17"/>
          <w:szCs w:val="17"/>
          <w:color w:val="auto"/>
        </w:rPr>
        <w:t xml:space="preserve">. Anything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as and to the extent that it in its sole discretion shall determine to be advisable in order that any consolidation or subdivision of the Series A Preferred, issuance wholly for cash of any of the Series A Preferred at less than the current market price, issuance wholly for cash of Series A Preferred or securities which by their terms are convertible into or exchangeable for Series A Preferred, dividends on Series A Preferred payable in Series A Preferred or issuance of rights, options or warrants referred to hereinabove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hereafter made by the Company to holders of its Series A Preferred shall not be taxable to such stockholders.</w:t>
      </w:r>
    </w:p>
    <w:p>
      <w:pPr>
        <w:spacing w:after="0" w:line="173"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Company Not to Diminish Benefits of Rights</w:t>
      </w:r>
      <w:r>
        <w:rPr>
          <w:rFonts w:ascii="Times New Roman" w:cs="Times New Roman" w:eastAsia="Times New Roman" w:hAnsi="Times New Roman"/>
          <w:sz w:val="18"/>
          <w:szCs w:val="18"/>
          <w:color w:val="auto"/>
        </w:rPr>
        <w:t xml:space="preserve">. The Company covenants and agrees that after the earlier of the Stock Acquisition Date or Distribution Date it will not, except as permitted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180"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Adjustment of Rights Associated with Common Stock</w:t>
      </w:r>
      <w:r>
        <w:rPr>
          <w:rFonts w:ascii="Times New Roman" w:cs="Times New Roman" w:eastAsia="Times New Roman" w:hAnsi="Times New Roman"/>
          <w:sz w:val="18"/>
          <w:szCs w:val="18"/>
          <w:color w:val="auto"/>
        </w:rPr>
        <w:t xml:space="preserve">. Notwithstanding anything contained in this Agreement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be made successively whenever such a dividend is declared or paid or such a subdivision, combination or consolidation is effected.</w:t>
      </w:r>
    </w:p>
    <w:p>
      <w:pPr>
        <w:spacing w:after="0" w:line="192"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the Company shall (a) promptly prepare a certificate setting forth such adjustment, and a brief statement of the facts accounting for such adjustment,</w:t>
      </w: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file with the Rights Agent and with each transfer agent for the Common Stock or the Series A Preferred a copy of such certificate and</w:t>
      </w:r>
    </w:p>
    <w:p>
      <w:pPr>
        <w:spacing w:after="0" w:line="9"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mail a brief summary thereof to each holder of a Right Certificate (or if before the Distribution Date, to each holder of a certificate representing shares of Common Stock or Book Entry Shares in respect thereof)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Rights Agent shall be fully protected in relying on any such certificate and on any adjustment or statement therein contained and shall not be deemed to have knowledge of any such adjustment unless and until it shall have received such certificate.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Consolidation, Merger or Sale or Transfer of Assets or Earning Power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xml:space="preserve">. In the event that, from and after the first occurrence of a Trigger Event, directly or indirectly, (A) the Company shall consolidate with, or merge with and into, any other Person and the Company shall not be the continuing or surviving corporation, (B) any Person shall consolidate with the Company, or merge with and into the Company and the Company shall be the continuing or surviving corporation of such merger and, in connection with such merger, all or part of the Common Stock shall be changed into or exchanged for stock or other securities of the Company or any other Person or cash or any other property, or (C) the Company shall sell, exchange, mortgage or otherwise transfer (or one or more of its Subsidiaries shall sell, exchange, mortgage or otherwise transfer), in one or more transactions, assets or earning power aggregating 50% or more of the assets or earning power of the Company and its Subsidiaries (taken as a whole) to any other Person or Persons (other than the Company or one or more wholly-owned Subsidiaries of the Company in one or more transactions each of which complies with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then, and in each such case, proper provision shall be made so that (i) each holder of a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thereafter have the right to receive, upon the exercise thereof at a price per Right equal to the then current Purchase Price multiplied by the number of one-thousandths of a share of Series A Preferred for which a Right was exercisable immediately prior to the first occurrence of a Trigger Event (as subsequently adjusted pursuant to </w:t>
      </w:r>
      <w:r>
        <w:rPr>
          <w:rFonts w:ascii="Times New Roman" w:cs="Times New Roman" w:eastAsia="Times New Roman" w:hAnsi="Times New Roman"/>
          <w:sz w:val="18"/>
          <w:szCs w:val="18"/>
          <w:u w:val="single" w:color="auto"/>
          <w:color w:val="auto"/>
        </w:rPr>
        <w:t>Sections 11.1.1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xml:space="preserve">), in accordance with the terms of this Agreement and in lieu of Series A Preferred or Common Stock, such number of validly authorized and issued, fully paid, non-assessable and freely tradable Common Stock of the Principal Party (as such term is hereinafter defined) not subject to any liens, encumbrances, rights of first refusal or other adverse claims, as shall be equal to the result obtained by (x) multiplying the then current Purchase Price by the number of one-thousandths of a share of Series A Preferred for which a Right was exercisable immediately prior to the first occurrence of a Trigger Event (as subsequently adjusted pursuant to </w:t>
      </w:r>
      <w:r>
        <w:rPr>
          <w:rFonts w:ascii="Times New Roman" w:cs="Times New Roman" w:eastAsia="Times New Roman" w:hAnsi="Times New Roman"/>
          <w:sz w:val="18"/>
          <w:szCs w:val="18"/>
          <w:u w:val="single" w:color="auto"/>
          <w:color w:val="auto"/>
        </w:rPr>
        <w:t>Sections 11.1.1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11.12</w:t>
      </w:r>
      <w:r>
        <w:rPr>
          <w:rFonts w:ascii="Times New Roman" w:cs="Times New Roman" w:eastAsia="Times New Roman" w:hAnsi="Times New Roman"/>
          <w:sz w:val="18"/>
          <w:szCs w:val="18"/>
          <w:color w:val="auto"/>
        </w:rPr>
        <w:t xml:space="preserve">) and (y) dividing that product by 50% of the then current per share market price of the Common Stock of such Principal Party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consummation of such consolidation, merger, sale or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price per Right so payable and the number of shares of Common Stock of such Principal Party so receivable upon exercise of a Right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to reflect any events covered thereby occurring in respect of the Common Stock of such Principal Party after the occurrence of such consolidation, merger, sale or transfer; (ii) such Principal Party shall thereafter be liable for, and shall assume, by virtue of such consolidation, merger, sale or transfer, all of the obligations and duties of the Company pursuant to this Agreement; (iii) the term “Company” shall thereafter be deemed to refer to such Principal Party; and (iv) such Principal Party shall take such steps (including, but not limited to, the reservation of a sufficient number of shares of its Common Stock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connection with such consummation as may be necessary to assure that the provisions hereof shall thereafter be applicable, as nearly as reasonably may be, in relation to its Common Stock thereafter deliverable upon the exercise of the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subsequent occurrence of any consolidation, merger, sale or transfer of assets or other extraordinary transaction in respect of such Principal Party, each holder of a Right shall thereupon be entitled to receive, upon exercise of a Right and payment of the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8" w:name="page39"/>
    <w:bookmarkEnd w:id="38"/>
    <w:p>
      <w:pPr>
        <w:ind w:right="8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 Price as provided in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such cash, shares, rights, warrants and other property which such holder would have been entitled to receive had such holder, at the time of such transaction, owned the Common Stock of the Principal Party receivable upon the exercise of a Right pursuant to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and such Principal Party shall take such steps (including, but not limited to, reservation of shares of stock) as may be necessary to permit the subsequent exercise of the Rights in accordance with the terms hereof for such cash, shares, rights, warrants and other property. The Company shall not consummate any such consolidation, merger, sale or transfer unless prior thereto the Company and such Principal Party shall have executed and delivered to the Rights Agent a supplemental agreement confirming that the requirements of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 xml:space="preserve"> shall promptly be performed in accordance with their terms and that such consolidation, merger, sale or transfer of assets shall not result in a default by the Principal Party under this Agreement as the same shall have been assumed by the Principal Party pursuant to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 xml:space="preserve"> and providing that, as soon as practicable after executing such agreement pursuant 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the Principal Party, at its own expense, shall:</w:t>
      </w:r>
    </w:p>
    <w:p>
      <w:pPr>
        <w:spacing w:after="0" w:line="65" w:lineRule="exact"/>
        <w:rPr>
          <w:sz w:val="20"/>
          <w:szCs w:val="20"/>
          <w:color w:val="auto"/>
        </w:rPr>
      </w:pPr>
    </w:p>
    <w:p>
      <w:pPr>
        <w:ind w:right="40" w:firstLine="987"/>
        <w:spacing w:after="0" w:line="261"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Expiration Date and similarly comply with applicable state securities laws;</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if the Common Stock of the Principal Party shall be listed or admitted to trading on the NASDAQ or on another national securities exchange, to list or admit to trading (or continue the listing of) the Rights and the securities purchasable upon exercise of the Rights on the NASDAQ or such securities exchange;</w:t>
      </w:r>
    </w:p>
    <w:p>
      <w:pPr>
        <w:spacing w:after="0" w:line="175" w:lineRule="exact"/>
        <w:rPr>
          <w:rFonts w:ascii="Times New Roman" w:cs="Times New Roman" w:eastAsia="Times New Roman" w:hAnsi="Times New Roman"/>
          <w:sz w:val="18"/>
          <w:szCs w:val="18"/>
          <w:color w:val="auto"/>
        </w:rPr>
      </w:pPr>
    </w:p>
    <w:p>
      <w:pPr>
        <w:ind w:right="940"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holders of the Rights historical financial statements for the Principal Party which comply in all respects with the requirements for registration on Form 10 (or any successor form) under the Exchange Act; and</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waivers of any rights of first refusal or preemptive rights in respect of the Common Stock of the Principal Party subject to purchase upon exercise of outstanding Rights.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case the Principal Party has a provision in any of its authorized securities or in its articles or certificate of incorporation or by-laws or other instrument governing its corporate affairs, which provision would have the effect of (i) causing such Principal Party to issue (other than to holders of Rights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connection with, or as a consequence of, the consummation of a transaction referred to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Common Stock or common stock equivalents of such Principal Party at less than the then current market price per share thereof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securities exercisable for, or convertible into, Common Stock or common stock equivalents of such Principal Party at less than such then current market price (other than to holders of Rights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(ii) providing for any special payment, taxes, charges or similar provision in connection with the issuance of the Common Stock of such Principal Party pursuant to the provision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then, in such event, the Company hereby agrees with each holder of Rights that it shall not consummate any such transaction unless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9" w:name="page40"/>
    <w:bookmarkEnd w:id="3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Company covenants and agrees that it shall not, at any time after the Trigger Event, enter into any transaction of the type described in clauses (A) through (C)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if (i) at the time of or immediately after such consolidation, merger, sale, transfer or other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consolidation, merger, sale, transfer or other transaction, the stockholders of the Person who constitutes, or would constitute, the Principal Party for purposes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shall have received a distribution of Rights previously owned by such Person or any of its Related Persons or (iii) the form or nature of organization of the Principal Party would preclude or limit the exercisability of the Rights.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similarly apply to successive transactions of the type described in clauses (A) through (C)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Principal Party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Principal Party</w:t>
      </w:r>
      <w:r>
        <w:rPr>
          <w:rFonts w:ascii="Times New Roman" w:cs="Times New Roman" w:eastAsia="Times New Roman" w:hAnsi="Times New Roman"/>
          <w:sz w:val="18"/>
          <w:szCs w:val="18"/>
          <w:color w:val="auto"/>
        </w:rPr>
        <w:t>” shall mean:</w:t>
      </w:r>
    </w:p>
    <w:p>
      <w:pPr>
        <w:spacing w:after="0" w:line="119" w:lineRule="exact"/>
        <w:rPr>
          <w:sz w:val="20"/>
          <w:szCs w:val="20"/>
          <w:color w:val="auto"/>
        </w:rPr>
      </w:pPr>
    </w:p>
    <w:p>
      <w:pPr>
        <w:ind w:right="40" w:firstLine="1428"/>
        <w:spacing w:after="0" w:line="256" w:lineRule="auto"/>
        <w:tabs>
          <w:tab w:leader="none" w:pos="1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transaction described in clauses (A) or (B) of the first sentence of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(i) the Person that is the issuer of the securities into which the Common Stock is converted in such merger or consolidation, or, if there is more than one such issuer, the issuer the Common Stock of which has the greatest aggregate market value of shares outstanding, or (ii)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187" w:lineRule="exact"/>
        <w:rPr>
          <w:rFonts w:ascii="Times New Roman" w:cs="Times New Roman" w:eastAsia="Times New Roman" w:hAnsi="Times New Roman"/>
          <w:sz w:val="18"/>
          <w:szCs w:val="18"/>
          <w:color w:val="auto"/>
        </w:rPr>
      </w:pPr>
    </w:p>
    <w:p>
      <w:pPr>
        <w:ind w:firstLine="1428"/>
        <w:spacing w:after="0" w:line="253" w:lineRule="auto"/>
        <w:tabs>
          <w:tab w:leader="none" w:pos="16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transaction described in clause (C) of the first sentence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any such case described in the foregoing clause (i) or (ii)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if the shares of Common Stock of such Person are not at such time or have not been continuously over the preceding twelve (12) month period registered under Section 12 of the Exchange Act, then (1) if such Person is a direct or indirect Subsidiary of another Person the shares of Common Stock of which are and have been so registered, the term “Principal Party” shall refer to such other Person, or (2) if such Person is a Subsidiary, directly or indirectly, of more than one Person, the shares of Common Stock of all of which are and have been so registered, the term “Principal Party” shall refer to whichever of such Persons is the issuer of Common Stock having the greatest aggregate market value of shares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40" w:name="page41"/>
    <w:bookmarkEnd w:id="40"/>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venturers, and the Principal Party in each such case shall bear the obligations set forth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the same ratio as its interest in such Person bears to the total of such interests.</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Approved Acquisitions</w:t>
      </w:r>
      <w:r>
        <w:rPr>
          <w:rFonts w:ascii="Times New Roman" w:cs="Times New Roman" w:eastAsia="Times New Roman" w:hAnsi="Times New Roman"/>
          <w:sz w:val="18"/>
          <w:szCs w:val="18"/>
          <w:color w:val="auto"/>
        </w:rPr>
        <w:t xml:space="preserve">. Notwithstanding anything contained herein to the contrary, upon the consummation of any merger or other acquisition transaction of the type described in clause (A), (B) or (C) of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involving the Company pursuant to a merger or other acquisition agreement between the Company and any Person (or one or more of such Person’s Affiliates or Associates) which agreement has been approved by the Board prior to any Person becoming an Acquiring Person, this Agreement and the rights of holders of Rights hereunder shall be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14.1. </w:t>
      </w:r>
      <w:r>
        <w:rPr>
          <w:rFonts w:ascii="Times New Roman" w:cs="Times New Roman" w:eastAsia="Times New Roman" w:hAnsi="Times New Roman"/>
          <w:sz w:val="17"/>
          <w:szCs w:val="17"/>
          <w:u w:val="single" w:color="auto"/>
          <w:color w:val="auto"/>
        </w:rPr>
        <w:t>Cash in Lieu of Fractional Rights</w:t>
      </w:r>
      <w:r>
        <w:rPr>
          <w:rFonts w:ascii="Times New Roman" w:cs="Times New Roman" w:eastAsia="Times New Roman" w:hAnsi="Times New Roman"/>
          <w:sz w:val="17"/>
          <w:szCs w:val="17"/>
          <w:color w:val="auto"/>
        </w:rPr>
        <w:t xml:space="preserve">. The Company shall not be required to issue fractions of Rights or to distribute Right Certificates which evidence fractional Rights (except prior to the Distribution Date in accordance with </w:t>
      </w:r>
      <w:r>
        <w:rPr>
          <w:rFonts w:ascii="Times New Roman" w:cs="Times New Roman" w:eastAsia="Times New Roman" w:hAnsi="Times New Roman"/>
          <w:sz w:val="17"/>
          <w:szCs w:val="17"/>
          <w:u w:val="single" w:color="auto"/>
          <w:color w:val="auto"/>
        </w:rPr>
        <w:t>Section 11.15</w:t>
      </w:r>
      <w:r>
        <w:rPr>
          <w:rFonts w:ascii="Times New Roman" w:cs="Times New Roman" w:eastAsia="Times New Roman" w:hAnsi="Times New Roman"/>
          <w:sz w:val="17"/>
          <w:szCs w:val="17"/>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 w:cs="Times New Roman" w:eastAsia="Times New Roman" w:hAnsi="Times New Roman"/>
          <w:sz w:val="17"/>
          <w:szCs w:val="17"/>
          <w:u w:val="single" w:color="auto"/>
          <w:color w:val="auto"/>
        </w:rPr>
        <w:t>Section 14.1</w:t>
      </w:r>
      <w:r>
        <w:rPr>
          <w:rFonts w:ascii="Times New Roman" w:cs="Times New Roman" w:eastAsia="Times New Roman" w:hAnsi="Times New Roman"/>
          <w:sz w:val="17"/>
          <w:szCs w:val="17"/>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Rights are not listed or admitted to trading on the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the NASDAQ or such other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14.2. </w:t>
      </w:r>
      <w:r>
        <w:rPr>
          <w:rFonts w:ascii="Times New Roman" w:cs="Times New Roman" w:eastAsia="Times New Roman" w:hAnsi="Times New Roman"/>
          <w:sz w:val="18"/>
          <w:szCs w:val="18"/>
          <w:u w:val="single" w:color="auto"/>
          <w:color w:val="auto"/>
        </w:rPr>
        <w:t>Cash in Lieu of Fractional Shares of Series A Preferred</w:t>
      </w:r>
      <w:r>
        <w:rPr>
          <w:rFonts w:ascii="Times New Roman" w:cs="Times New Roman" w:eastAsia="Times New Roman" w:hAnsi="Times New Roman"/>
          <w:sz w:val="18"/>
          <w:szCs w:val="18"/>
          <w:color w:val="auto"/>
        </w:rPr>
        <w:t xml:space="preserve">. The Company shall not be required to issue fractions of shares of Series A Preferred (other than fractions which are integral multiples of one one-thousandth of a share of Series A Preferred) upon exercise or exchange of the Rights or to distribute certificates which evidence fractional shares of Series A Preferred (other than fractions which are integral multiples of one one-thousandth of a share of Series A Preferred). Interests in fractions of shares of Series A Preferred in integral multiples of one one-thousandth of a share of Series A Preferred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shall provide that the holders of such depositary receipts shall have all the rights, privileges and preferences to which they are entitled as Beneficial Owners of the Series A Preferred represented by such depositary receipts. In lieu of fractional shares of Series A Preferred that are not integral multiples of one one-thousandth of a share of Series A Preferred, the Company shall pay to the registered holders of Right Certificates at the time such Rights are exercised or exchanged as herein provided an amount in cash equal to the same fraction of the current per share market price of one share of Series A Preferred (as determined in accordance with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for the Trading Day immediately prior to the date of such exercise or exchange.</w:t>
      </w:r>
    </w:p>
    <w:p>
      <w:pPr>
        <w:spacing w:after="0" w:line="19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Cash in Lieu of Fractional Shares of Common Stock</w:t>
      </w:r>
      <w:r>
        <w:rPr>
          <w:rFonts w:ascii="Times New Roman" w:cs="Times New Roman" w:eastAsia="Times New Roman" w:hAnsi="Times New Roman"/>
          <w:sz w:val="18"/>
          <w:szCs w:val="18"/>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for the Trading Day immediately prior to the date of such exercise or exchange.</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Waiver of Right to Receive Fractional Rights or Shares</w:t>
      </w:r>
      <w:r>
        <w:rPr>
          <w:rFonts w:ascii="Times New Roman" w:cs="Times New Roman" w:eastAsia="Times New Roman" w:hAnsi="Times New Roman"/>
          <w:sz w:val="18"/>
          <w:szCs w:val="18"/>
          <w:color w:val="auto"/>
        </w:rPr>
        <w:t xml:space="preserve">. The holder of a Right by the acceptance of the Rights expressly waives his right to receive any fractional Rights or any fractional shares upon exercise or exchange of a Right, except as permitted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xml:space="preserve">. All rights of action in respect of this Agreement, except the rights of action given to the Rights Agent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Agreement, and may institute and maintain any suit, action or proceeding against the Company to enforce this Agreement, or otherwise enforce or act in respect of his right to exercise the Rights evidenced by such Right Certificate (or, prior to the Distribution Date, such Common Stock)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under, and injunctive relief against actual or threatened violations of, the obligations of any Person (including, without limitation, the Company) subject to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42" w:name="page43"/>
    <w:bookmarkEnd w:id="42"/>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54" w:lineRule="exact"/>
        <w:rPr>
          <w:sz w:val="20"/>
          <w:szCs w:val="20"/>
          <w:color w:val="auto"/>
        </w:rPr>
      </w:pPr>
    </w:p>
    <w:p>
      <w:pPr>
        <w:ind w:left="440" w:right="140" w:firstLine="948"/>
        <w:spacing w:after="0" w:line="282" w:lineRule="auto"/>
        <w:tabs>
          <w:tab w:leader="none" w:pos="1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not be evidenced by a Right Certificate and will be transferable only in connection with the transfer of the Common Stock;</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Distribution Date, the Right Certificates are transferable only on the registry books of the Rights Agent if surrendered at the office of the Rights Agent designated for such purpose, duly endorsed or accompanied by a proper instrument of transfer with all required certifications completed; and</w:t>
      </w:r>
    </w:p>
    <w:p>
      <w:pPr>
        <w:spacing w:after="0" w:line="67"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the Right Certificate (or, prior to the Distribution Date, the associated Common Stock certificate or Book Entry Share) is registered as the absolute owner thereof and of the Rights evidenced thereby (notwithstanding any notations of ownership or writing on the Right Certificates or the associated Common Stock certificate or Book Entry Share made by anyone other than the Company or the Rights Agent) for all purposes whatsoever, and neither the Company nor the Rights Agent shall be affected by any notice to the contrary.</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Right Certificate Holder Not Deemed a Stockholder</w:t>
      </w:r>
      <w:r>
        <w:rPr>
          <w:rFonts w:ascii="Times New Roman" w:cs="Times New Roman" w:eastAsia="Times New Roman" w:hAnsi="Times New Roman"/>
          <w:sz w:val="18"/>
          <w:szCs w:val="18"/>
          <w:color w:val="auto"/>
        </w:rPr>
        <w:t xml:space="preserve">. No holder, as such, of any Right Certificate shall be entitled to vote, receive dividends or be deemed for any purpose the holder of the Series A Preferred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or to receive dividends or subscription rights, or otherwise, until the Right or Rights evidenced by such Right Certificate shall have been exercised in accordance with the provisions hereof.</w:t>
      </w:r>
    </w:p>
    <w:p>
      <w:pPr>
        <w:spacing w:after="0" w:line="18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 The Company agrees to pay to the Rights Agent reasonable compensation for all services rendered by it hereunder in accordance with a fee schedule to be mutually agreed upon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(as determined in a final, non-appealable decision of a court of competent jurisdiction), for anything done or omitted by the Rights Agent in connection with the acceptance and administration of this Agreement, including the costs and expenses of defending against any claim of liability arising therefrom, directly or indirectly.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3" w:name="page44"/>
    <w:bookmarkEnd w:id="4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shall be protected and shall incur no liability for or in respect of any action taken, suffered or omitted by it in connection with its administration of this Agreement in reliance upon any Right Certificate or certificate for the Series A Preferred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 xml:space="preserve">. Any corporation or limited liability company or other entity into which the Rights Agent or any successor Rights Agent may be merged or with which it may be consolidated, or any corporation or limited liability company or other entity resulting from any merger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or limited liability company or other entity would be eligible for appointment as a successor Rights Agent under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the duties and obligations imposed by this Agreement upon the following terms and conditions, by all of which the Company and the holders of Right Certificates, by their acceptance thereof, shall be bound:</w:t>
      </w:r>
    </w:p>
    <w:p>
      <w:pPr>
        <w:spacing w:after="0" w:line="5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Rights Agent may consult with legal counsel selected by it (who may be legal counsel for the Company), and the opinion of such counsel shall be full and complete authorization and protection to the Rights Agent as to any action taken or omitted by it in good faith and in accordance with such opinion.</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Certificates as to Facts or Matters</w:t>
      </w:r>
      <w:r>
        <w:rPr>
          <w:rFonts w:ascii="Times New Roman" w:cs="Times New Roman" w:eastAsia="Times New Roman" w:hAnsi="Times New Roman"/>
          <w:sz w:val="18"/>
          <w:szCs w:val="18"/>
          <w:color w:val="auto"/>
        </w:rPr>
        <w:t>. Whenever in the performance of its duties under this Agreement the Rights Agent shall deem it necessary or desirable that any fact or matter be proved or established by the Company prior to taking or suffering any action hereunder,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4" w:name="page45"/>
    <w:bookmarkEnd w:id="44"/>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fact or matter (unless other evidence in respect thereof be herein specifically prescribed) may be deemed to be conclusively proved and established by a certificate signed by any one of the Chief Executive Officer, the Chief Financial Officer and Chief Operating Officer or the General Counsel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80"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Rights Agent shall be liable hereunder only for its own negligence, bad faith or willful misconduct (as determined in a final, non-appealable decision of a court of competent jurisdiction).</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Reliance on Agreement and Right Certificates</w:t>
      </w:r>
      <w:r>
        <w:rPr>
          <w:rFonts w:ascii="Times New Roman" w:cs="Times New Roman" w:eastAsia="Times New Roman" w:hAnsi="Times New Roman"/>
          <w:sz w:val="18"/>
          <w:szCs w:val="18"/>
          <w:color w:val="auto"/>
        </w:rPr>
        <w:t>. The Rights Agent shall not be liable for or by reason of any of the statements of fact or recitals contained in this Agreement or in the Right Certificates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No Responsibility as to Certain Matters</w:t>
      </w:r>
      <w:r>
        <w:rPr>
          <w:rFonts w:ascii="Times New Roman" w:cs="Times New Roman" w:eastAsia="Times New Roman" w:hAnsi="Times New Roman"/>
          <w:sz w:val="18"/>
          <w:szCs w:val="18"/>
          <w:color w:val="auto"/>
        </w:rPr>
        <w:t xml:space="preserve">. 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any adjustment required under the provisions of </w:t>
      </w:r>
      <w:r>
        <w:rPr>
          <w:rFonts w:ascii="Times New Roman" w:cs="Times New Roman" w:eastAsia="Times New Roman" w:hAnsi="Times New Roman"/>
          <w:sz w:val="18"/>
          <w:szCs w:val="18"/>
          <w:u w:val="single" w:color="auto"/>
          <w:color w:val="auto"/>
        </w:rPr>
        <w:t>Sections 3, 11, 13,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Series A Preferred or other securities to be issued pursuant to this Agreement or any Right Certificate or as to whether any Series A Preferred or other securities will, when so issued, be validly authorized and issued, fully paid and nonassessable.</w:t>
      </w:r>
    </w:p>
    <w:p>
      <w:pPr>
        <w:spacing w:after="0" w:line="194"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Authorized Company Officers</w:t>
      </w:r>
      <w:r>
        <w:rPr>
          <w:rFonts w:ascii="Times New Roman" w:cs="Times New Roman" w:eastAsia="Times New Roman" w:hAnsi="Times New Roman"/>
          <w:sz w:val="18"/>
          <w:szCs w:val="18"/>
          <w:color w:val="auto"/>
        </w:rPr>
        <w:t>. The Rights Agent is hereby authorized and directed to accept instructions with respect to the performance of its duties hereunder from any one of the Chief Executive Officer, the Chief Financial Officer and Chief Operating Officer or the General Counsel of the Company, and to apply to such officers for advice or instructions in connection with its duties under this Agreement,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5" w:name="page46"/>
    <w:bookmarkEnd w:id="4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action proposed to be taken or omitted by the Rights Agent with respect to its duties or obligations under this Agreement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8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xml:space="preserve">.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reasonable care was exercised in the selection and continued employment thereof.</w:t>
      </w:r>
    </w:p>
    <w:p>
      <w:pPr>
        <w:spacing w:after="0" w:line="180"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u w:val="single" w:color="auto"/>
          <w:color w:val="auto"/>
        </w:rPr>
        <w:t>Incomplete Certificate</w:t>
      </w:r>
      <w:r>
        <w:rPr>
          <w:rFonts w:ascii="Times New Roman" w:cs="Times New Roman" w:eastAsia="Times New Roman" w:hAnsi="Times New Roman"/>
          <w:sz w:val="18"/>
          <w:szCs w:val="18"/>
          <w:color w:val="auto"/>
        </w:rPr>
        <w:t>.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 Related Person of an Acquiring Person), the Rights Agent shall not take any further action with respect to such requested exercise or transfer without first consulting with the Company.</w:t>
      </w:r>
    </w:p>
    <w:p>
      <w:pPr>
        <w:spacing w:after="0" w:line="180"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20.11. </w:t>
      </w:r>
      <w:r>
        <w:rPr>
          <w:rFonts w:ascii="Times New Roman" w:cs="Times New Roman" w:eastAsia="Times New Roman" w:hAnsi="Times New Roman"/>
          <w:sz w:val="18"/>
          <w:szCs w:val="18"/>
          <w:u w:val="single" w:color="auto"/>
          <w:color w:val="auto"/>
        </w:rPr>
        <w:t>Rights Holders List</w:t>
      </w:r>
      <w:r>
        <w:rPr>
          <w:rFonts w:ascii="Times New Roman" w:cs="Times New Roman" w:eastAsia="Times New Roman" w:hAnsi="Times New Roman"/>
          <w:sz w:val="18"/>
          <w:szCs w:val="18"/>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The Rights Agent or any successor Rights Agent may resign and be discharged from its duties under this Agreement upon thirty (30) days’ notice in writing mailed to the Company and to each transfer agent of the Common Stock and/or Series A Preferred, as applicable, by registered or certified mail. Following the Distribution Date, the Company shall promptly notify the holders of the Right Certificates by first-class mail of any such resignation. The Company may remove the Rights Agent or any successor Rights Agent upon thirty (30) days’ notice in writing, mailed to the Rights Agent or successor Rights Agent, as the case may be, and to each transfer agent of the Common Stock and/or Series A Preferred, as applicable, by registered or certified mail, and to the holders of the Right Certificates by first-class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corporation organized and doing business under the laws of the State of New York or the State of Delaware (or any other state of the United States so long as such corporation is authorized to do business as a banking institution in the State of New York or the State of Delaware) in good standing, having an office in the State of New York or the State of Delaware,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and/or Series A Preferred, as applicable, and, following the Distribution Date, mail a notice thereof in writing to the registered holders of the Right Certificates. Failure to give any notice provided for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xml:space="preserve">. Notwithstanding any of the provisions of this Agreement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heretofore or hereinafter issued by the Company, in each case existing prior to the Distribution Date,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 shall otherwise have been made in lieu of the issuance thereof.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The Board may, at its option, at any time prior to a Trigger Event, redeem all but not less than all of the then outstanding Rights at a redemption price of $0.01 per Right, appropriately adjusted to reflect any stock split, stock dividend, recapitalization or similar transaction occurring after the date hereof (such redemption price being hereinafter referred to as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and the Company may, at its option, pay the Redemption Price in Common Stock (based on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Redemption Procedures</w:t>
      </w:r>
      <w:r>
        <w:rPr>
          <w:rFonts w:ascii="Times New Roman" w:cs="Times New Roman" w:eastAsia="Times New Roman" w:hAnsi="Times New Roman"/>
          <w:sz w:val="18"/>
          <w:szCs w:val="18"/>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The Company shall promptly give, or cause the Rights Agent to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The failure to give notice required by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or any defect therein shall not affect the validity of the action taken by the Company. Neither the Company nor any of its Affiliates or Associates may redeem, acquire or purchase for value any Rights at any time in any manner other than that specifically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other than in connection with the purchase, acquisition or redemption of Common Stock prior to the Distribution Date.</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In case the Company shall propose at any time after the earlier of the Stock Acquisition Date and the Distribution Date (a) to pay any dividend payable in stock of any class to the holders of Series A Preferred or to make any other distribution to the holders of Series A Preferred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Series A Preferred rights or warrants to subscribe for or to purchase any additional Series A Preferred or shares of stock of any class or any other securities, rights or options, or (c) to effect any reclassification of its Series A Preferred (other than a reclassification involving only the subdivision of outstanding Series A</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8" w:name="page49"/>
    <w:bookmarkEnd w:id="4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Preferred),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“Beneficial Ownership”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Series A Preferred and/or Common Stock, if any such date is to be fixed, and such notice shall be so given in the case of any action covered by clause (a) or (b) above at least ten (10) days prior to the record date for determining holders of the Series A Preferred for purposes of such action, and in the case of any such other action, at least ten (10) days prior to the date of the taking of such proposed action or the date of participation therein by the holders of the Series A Preferred and/or Common Stock, whichever shall be the earlier.</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In case any event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occur, then, in any such case, (i) the Company shall as soon as practicable thereafter give to the Rights Agent and to each holder of a Right Certificate,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 notice of the occurrence of such event, which notice shall describe the event and the consequences of the event to holders of Rights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(ii) all references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Series A Preferred shall be deemed thereafter to refer to Common Stock and/or, if appropriate, other securities.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Agreement to be given or made by the Rights Agent or by the holder of any Right Certificate to or on the Company shall be sufficiently given or made if sent by overnight delivery service or first-class mail, postage prepaid, addressed (until another address is filed in writing with the Rights Agent) as follows:</w:t>
      </w:r>
    </w:p>
    <w:p>
      <w:pPr>
        <w:spacing w:after="0" w:line="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Commerce.com, Inc.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11920 Alterra Parkway</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D11 / Suite 100</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8th Floor</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49" w:name="page50"/>
    <w:bookmarkEnd w:id="4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any notice or demand authorized by this Agreement to be given or made by the Company or by the holder of any Right Certificate to or on the Rights Agent shall be sufficiently given or made if sent by overnight delivery service or first-class mail, postage prepaid, addressed (until another address is filed in writing with the Company) as follows:</w:t>
      </w:r>
    </w:p>
    <w:p>
      <w:pPr>
        <w:spacing w:after="0" w:line="28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28 Liberty Street, Floor 53</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Relationship Management</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28 Liberty Street, Floor 53</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LegalTeamUS@equiniti.com</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holder of any Right Certificate (or, prior to the Distribution Date, to the holder of any certificate representing Common Stock or of any Book Entry Shares) shall be sufficiently given or made if sent by first-class mail, postage prepaid, addressed to such holder at the address of such holder as shown on the registry books of the Company or the transfer agent or registrar for the Common Stock; provided that prior to the Distribution Date a filing by the Company with the Securities and Exchange Commission shall constitute sufficient notice to the holders of securities of the Company, including the Rights, for purposes of this Agreement and no other notice need be given.</w:t>
      </w:r>
    </w:p>
    <w:p>
      <w:pPr>
        <w:spacing w:after="0" w:line="18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Supplements and Amendments</w:t>
      </w:r>
      <w:r>
        <w:rPr>
          <w:rFonts w:ascii="Times New Roman" w:cs="Times New Roman" w:eastAsia="Times New Roman" w:hAnsi="Times New Roman"/>
          <w:sz w:val="17"/>
          <w:szCs w:val="17"/>
          <w:color w:val="auto"/>
        </w:rPr>
        <w:t xml:space="preserve">. For so long as the Rights are then redeemable, the Company may in its sole and absolute discretion, and the Rights Agent shall, if the Company so directs, supplement or amend any provision of this Agreement in any respect without the approval of any holders of Rights or Common Stock. From and after the time that the Rights are no longer redeemable, the Company may, and the Rights Agent shall, if the Company so directs, from time to time supplement or amend this Agreement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supplement or amendment shall adversely affect the interests of the holders of Rights as such (other than an Acquiring Person or a Related Person of an Acquiring Person), and no such supplement or amendment may cause the Rights again to become redeemable or cause this Agreement again to become amendable as to an Acquiring Person or a Related Person of an Acquiring Person, other than in accordance with this sentence;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right of the Board to extend the Distribution Date shall not require any amendment or supplement hereunder.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the Rights Agent shall execute such supplement or amendment;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any supplement or amendment that does not amend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Sections 18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19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hereof or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any other Section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in a manner adverse to the Rights Agent shall become effective immediately upon execution by the Company, whether or not also executed by the Rights Agent. The Company shall promptly provide the Rights Agent with written notice of such supplement or amendment.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Exchange of Common Stock for Rights</w:t>
      </w:r>
      <w:r>
        <w:rPr>
          <w:rFonts w:ascii="Times New Roman" w:cs="Times New Roman" w:eastAsia="Times New Roman" w:hAnsi="Times New Roman"/>
          <w:sz w:val="18"/>
          <w:szCs w:val="18"/>
          <w:color w:val="auto"/>
        </w:rPr>
        <w:t xml:space="preserve">. The Board may, at its option, at any time after the occurrence of a Trigger Event, exchange Common Stock for all or part of the then outstanding and exercisable Rights (which shall not include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Notwithstanding the foregoing, the Board shall not be empowered to effect such exchange at any time after any Acquiring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become the Beneficial Owner of 50% or more of the Common Stock then outstanding. From and after the occurrence of an event specified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any Rights that theretofore have not been exchanged pursuant to this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shall thereafter be exercisable only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may not be exchanged pursuant to this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Board may direct the Company to enter into a Trust Agreement in such form and with such terms as the Board shall then approve (the “</w:t>
      </w:r>
      <w:r>
        <w:rPr>
          <w:rFonts w:ascii="Times New Roman" w:cs="Times New Roman" w:eastAsia="Times New Roman" w:hAnsi="Times New Roman"/>
          <w:sz w:val="18"/>
          <w:szCs w:val="18"/>
          <w:i w:val="1"/>
          <w:iCs w:val="1"/>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all of the Common Stock issuable pursuant to the exchange (or any portion thereof that has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Common Stock or Series A Preferred issued at the direction of the Board in connection herewith shall be validly issued, fully paid and nonassessable Common Stock or Series A Preferred (as the case may be), and the Company shall be deemed to have received as consideration for such issuance a benefit having a value that is at least equal to the aggregate par value of the shares so issued.</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Immediately upon the effectiveness of the action of the Board ordering the exchange for any Rights pursuant to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failure to give, or any defect in, such notice shall not affect the validity of such exchange. The Company promptly shall mail a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held by each holder of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51" w:name="page52"/>
    <w:bookmarkEnd w:id="5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each share of Common Stock that would otherwise be issuable upon exchange of a Right, (i) a number of shares of Series A Preferred or fraction thereof (or equivalent preferred stock, as such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(ii) cash, (iii) other equity securities of the Company or common stock equivalents, as such term is defined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(iv) debt securities of the Company, (v) other assets or (vi) any combination of the foregoing, in each case having an aggregate value equal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In the event that there shall not be sufficient shares of Common Stock issued but not outstanding or authorized but unissued and otherwise available for issuance to permit an exchange of Rights for Common Stock as contemplated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Company shall substitute to the extent of such insufficiency, for each share of Common Stock that would otherwise be issuable upon exchange of a Right, consideration of any type described in</w:t>
      </w:r>
    </w:p>
    <w:p>
      <w:pPr>
        <w:spacing w:after="0" w:line="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u w:val="single" w:color="auto"/>
          <w:color w:val="auto"/>
        </w:rPr>
        <w:t>Section 11.1.3(B)(1)-(7)</w:t>
      </w:r>
      <w:r>
        <w:rPr>
          <w:rFonts w:ascii="Times New Roman" w:cs="Times New Roman" w:eastAsia="Times New Roman" w:hAnsi="Times New Roman"/>
          <w:sz w:val="17"/>
          <w:szCs w:val="17"/>
          <w:color w:val="auto"/>
        </w:rPr>
        <w:t xml:space="preserve">, which consideration shall have an aggregate current per share market price (determined pursuant to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hereof) equal to the current per share market price of one share of Common Stock (determined pursuant to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hereof) as of the date of such exchange.</w:t>
      </w:r>
    </w:p>
    <w:p>
      <w:pPr>
        <w:spacing w:after="0" w:line="15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Agreement</w:t>
      </w:r>
      <w:r>
        <w:rPr>
          <w:rFonts w:ascii="Times New Roman" w:cs="Times New Roman" w:eastAsia="Times New Roman" w:hAnsi="Times New Roman"/>
          <w:sz w:val="18"/>
          <w:szCs w:val="18"/>
          <w:color w:val="auto"/>
        </w:rPr>
        <w:t>. Nothing in this Agreement shall be construed to give to any Person or corporation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the Common Stock).</w:t>
      </w:r>
    </w:p>
    <w:p>
      <w:pPr>
        <w:spacing w:after="0" w:line="180"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 and Actions by the Board or Committee Thereof</w:t>
      </w:r>
      <w:r>
        <w:rPr>
          <w:rFonts w:ascii="Times New Roman" w:cs="Times New Roman" w:eastAsia="Times New Roman" w:hAnsi="Times New Roman"/>
          <w:sz w:val="18"/>
          <w:szCs w:val="18"/>
          <w:color w:val="auto"/>
        </w:rPr>
        <w:t>. The Board, or a duly authorized committee thereof, shall have the exclusive power and authority to administer this Agreement and to exercise the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without limitation, a determination to redeem or not redeem the Rights or amend this Agreement). In administering this Agreement and exercising the rights and powers specifically granted to the Board and to the Company hereunder, and in interpreting this Agreement and making any determination hereunder, the Board, or a duly authorized committee thereof, may consider any and all facts, circumstances or information it deems to be necessary, useful or appropriate.</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52" w:name="page53"/>
    <w:bookmarkEnd w:id="5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Agreement are inserted for convenience only and shall not control or affect the meaning or construction of any of the provisions hereof.</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COMMERCE.COM,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Travis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17145</wp:posOffset>
            </wp:positionV>
            <wp:extent cx="26574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Travis Hess</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R.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17145</wp:posOffset>
            </wp:positionV>
            <wp:extent cx="26574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Susan R. Hogan</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840"/>
          </w:cols>
          <w:pgMar w:left="1420" w:top="270" w:right="6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COMMERCE.COM, INC.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Commerce.com, Inc., a corporation organized and existing under the General Corporation Law of the State of Delaware (hereinafter called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hereby certifies that the following resolution was adopted by the Board of Directors of the Corporation (hereinafter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as required by Section 151 of the General Corporation Law at a meeting duly called and held on April 13, 2026.</w:t>
      </w:r>
    </w:p>
    <w:p>
      <w:pPr>
        <w:spacing w:after="0" w:line="20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expressly granted to and vested in the Board in accordance with the provisions of the Seventh Amended and Restated Certificate of Incorporation of the Corporation, the Board hereby creates a series of Preferred Stock, par value $0.0001 per share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of the Corporation and hereby states the designation and number of shares, and fixes the relative rights, powers and preferences, and qualifications, limitations and restrictions thereof as follows:</w:t>
      </w:r>
    </w:p>
    <w:p>
      <w:pPr>
        <w:spacing w:after="0" w:line="7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and the number of shares constituting the Series A Preferred shall be 500,000. Such number of shares may be increased or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resolution of the Board of Directors; </w:t>
      </w:r>
      <w:r>
        <w:rPr>
          <w:rFonts w:ascii="Times New Roman" w:cs="Times New Roman" w:eastAsia="Times New Roman" w:hAnsi="Times New Roman"/>
          <w:sz w:val="18"/>
          <w:szCs w:val="18"/>
          <w:b w:val="1"/>
          <w:bCs w:val="1"/>
          <w:i w:val="1"/>
          <w:iCs w:val="1"/>
          <w:color w:val="auto"/>
        </w:rPr>
        <w:t>provided,</w:t>
      </w:r>
      <w:r>
        <w:rPr>
          <w:rFonts w:ascii="Times New Roman" w:cs="Times New Roman" w:eastAsia="Times New Roman" w:hAnsi="Times New Roman"/>
          <w:sz w:val="18"/>
          <w:szCs w:val="18"/>
          <w:color w:val="auto"/>
        </w:rPr>
        <w:t xml:space="preserve"> that no decrease shall reduce the number of shares of Series A Preferred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A- 1</w:t>
      </w:r>
    </w:p>
    <w:p>
      <w:pPr>
        <w:sectPr>
          <w:pgSz w:w="11900" w:h="16838" w:orient="portrait"/>
          <w:cols w:equalWidth="0" w:num="1">
            <w:col w:w="11020"/>
          </w:cols>
          <w:pgMar w:left="440" w:top="266"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7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this Corporation ranking prior and superior to the Series A Preferred with respect to dividends, the holders of shares of Series A Preferred, in preference to the holders of Series 1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Corporation, and of any other stock ranking junior to the Series A Preferred,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in an amount per share (rounded to the nearest cent) equal to the greater of (a) $1.00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7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Preferred as provided in paragraph (A)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shall nevertheless be payable when, as and if declared by the Board of Directors, in accordance with paragraph (A) above on such subsequent Quarterly Dividend Payment Date.</w:t>
      </w:r>
    </w:p>
    <w:p>
      <w:pPr>
        <w:spacing w:after="0" w:line="79" w:lineRule="exact"/>
        <w:rPr>
          <w:rFonts w:ascii="Times New Roman" w:cs="Times New Roman" w:eastAsia="Times New Roman" w:hAnsi="Times New Roman"/>
          <w:sz w:val="18"/>
          <w:szCs w:val="18"/>
          <w:color w:val="auto"/>
        </w:rPr>
      </w:pPr>
    </w:p>
    <w:p>
      <w:pPr>
        <w:ind w:right="80" w:firstLine="419"/>
        <w:spacing w:after="0" w:line="255" w:lineRule="auto"/>
        <w:tabs>
          <w:tab w:leader="none" w:pos="7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in an amount less than the total amount of such dividends at the time accrued and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A- 2</w:t>
      </w:r>
    </w:p>
    <w:p>
      <w:pPr>
        <w:sectPr>
          <w:pgSz w:w="11900" w:h="16838" w:orient="portrait"/>
          <w:cols w:equalWidth="0" w:num="1">
            <w:col w:w="10560"/>
          </w:cols>
          <w:pgMar w:left="880" w:top="270" w:right="459" w:bottom="1440" w:gutter="0" w:footer="0" w:header="0"/>
        </w:sectPr>
      </w:pPr>
    </w:p>
    <w:bookmarkStart w:id="56" w:name="page57"/>
    <w:bookmarkEnd w:id="5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on such shares shall be allocated pro rata on a share-by-share basis among all such shares at the time outstanding. The Board of Directors may fix a record date for the determination of holders of shares of Series A Preferred entitled to receive payment of a dividend or distribution declared thereon, which record date shall be not more than sixty (60) days prior to the date fixed for the payment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shall have the following voting rights:</w:t>
      </w:r>
    </w:p>
    <w:p>
      <w:pPr>
        <w:spacing w:after="0" w:line="117" w:lineRule="exact"/>
        <w:rPr>
          <w:sz w:val="20"/>
          <w:szCs w:val="20"/>
          <w:color w:val="auto"/>
        </w:rPr>
      </w:pPr>
    </w:p>
    <w:p>
      <w:pPr>
        <w:ind w:right="120" w:firstLine="419"/>
        <w:spacing w:after="0" w:line="254" w:lineRule="auto"/>
        <w:tabs>
          <w:tab w:leader="none" w:pos="7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shall entitle the holder thereof to 1,000 votes on all matters submitted to a vote of the shareholders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3" w:lineRule="exact"/>
        <w:rPr>
          <w:rFonts w:ascii="Times New Roman" w:cs="Times New Roman" w:eastAsia="Times New Roman" w:hAnsi="Times New Roman"/>
          <w:sz w:val="18"/>
          <w:szCs w:val="18"/>
          <w:color w:val="auto"/>
        </w:rPr>
      </w:pPr>
    </w:p>
    <w:p>
      <w:pPr>
        <w:ind w:firstLine="419"/>
        <w:spacing w:after="0" w:line="266"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any other Certificate of Designations creating a series of Preferred Stock or any similar stock, or by law, the holders of shares of Series A Preferred and the holders of shares of Common Stock and any other capital stock of the Corporation having general voting rights shall vote together as one class on all matters submitted to a vote of shareholders of the Corporation.</w:t>
      </w:r>
    </w:p>
    <w:p>
      <w:pPr>
        <w:spacing w:after="0" w:line="67" w:lineRule="exact"/>
        <w:rPr>
          <w:rFonts w:ascii="Times New Roman" w:cs="Times New Roman" w:eastAsia="Times New Roman" w:hAnsi="Times New Roman"/>
          <w:sz w:val="18"/>
          <w:szCs w:val="18"/>
          <w:color w:val="auto"/>
        </w:rPr>
      </w:pPr>
    </w:p>
    <w:p>
      <w:pPr>
        <w:ind w:right="260" w:firstLine="419"/>
        <w:spacing w:after="0" w:line="266"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A Preferred shall have no special voting rights and their consent shall not be required (except to the extent they are entitled to vote with holders of Common Stock as set forth herein) for taking any corporate action.</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7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of any annual meeting of stockholders for the election of directors, the equivalent of six quarterly dividends (whether or not consecutive) payable on any share or shares of Series A Preferred are in default, the number of directors constituting the Board of Directors of the Corporation shall be increased by two. In addition to voting together with the holders of Common Stock for the election of other directors of the Corporation, the holders of record of the Series A Preferred, voting separately as a class to the exclusion of the holders of Common Stock, shall be entitled at such meeting of stockholders (and at each subsequent annual meeting of stockholders), unless all dividends in arrears on the Series A Preferred have been paid or declared and set apart for payment prior thereto, to vote for the election of two directors of the Corporation, the holders of any Series A Preferred being entitled to cast a number of votes per share of Series A Preferred as is specified in paragraph (A)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such additional director shall serve until the next annual meeting of stockholders for the election of directors, or until his successor shall be elected and shall qualify, or until his right to hold</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A- 3</w:t>
      </w:r>
    </w:p>
    <w:p>
      <w:pPr>
        <w:sectPr>
          <w:pgSz w:w="11900" w:h="16838" w:orient="portrait"/>
          <w:cols w:equalWidth="0" w:num="1">
            <w:col w:w="10540"/>
          </w:cols>
          <w:pgMar w:left="880" w:top="270" w:right="47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office terminates pursuant to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Until the default in payments of all dividends which permitted the election of said directors shall cease to exist, any director who shall have been so elected pursuant to the provisions of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may be removed at any time, without cause, only by the affirmative vote of the holders of the shares of Series A Preferred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shall be in addition to any other voting rights granted to the holders of the Series A Preferred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firstLine="419"/>
        <w:spacing w:after="0" w:line="266" w:lineRule="auto"/>
        <w:tabs>
          <w:tab w:leader="none" w:pos="7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quarterly dividends or other dividends or distributions payable on the Series A Preferred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in arrears, thereafter and until all accrued and unpaid dividends and distributions, whether or not declared, on shares of Series A Preferred outstanding shall have been paid in full, the Corporation shall not:</w:t>
      </w:r>
    </w:p>
    <w:p>
      <w:pPr>
        <w:spacing w:after="0" w:line="67"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1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2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except dividends paid ratably on the Series A Preferred and all such parity stock on which dividends are payable or in arrears in proportion to the total amounts to which the holders of all such shares are then entitled;</w:t>
      </w:r>
    </w:p>
    <w:p>
      <w:pPr>
        <w:spacing w:after="0" w:line="71" w:lineRule="exact"/>
        <w:rPr>
          <w:rFonts w:ascii="Times New Roman" w:cs="Times New Roman" w:eastAsia="Times New Roman" w:hAnsi="Times New Roman"/>
          <w:sz w:val="18"/>
          <w:szCs w:val="18"/>
          <w:color w:val="auto"/>
        </w:rPr>
      </w:pPr>
    </w:p>
    <w:p>
      <w:pPr>
        <w:ind w:left="540" w:right="380" w:firstLine="408"/>
        <w:spacing w:after="0" w:line="261" w:lineRule="auto"/>
        <w:tabs>
          <w:tab w:leader="none" w:pos="12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provided that the Corporation may at any time redeem, purchase or otherwise acquire shares of any such junior stock in exchange for shares of any stock of the Corporation ranking junior (both as to dividends and upon dissolution, liquidation or winding up) to the Series A Preferred; or</w:t>
      </w:r>
    </w:p>
    <w:p>
      <w:pPr>
        <w:spacing w:after="0" w:line="71" w:lineRule="exact"/>
        <w:rPr>
          <w:rFonts w:ascii="Times New Roman" w:cs="Times New Roman" w:eastAsia="Times New Roman" w:hAnsi="Times New Roman"/>
          <w:sz w:val="18"/>
          <w:szCs w:val="18"/>
          <w:color w:val="auto"/>
        </w:rPr>
      </w:pPr>
    </w:p>
    <w:p>
      <w:pPr>
        <w:ind w:left="540" w:right="120" w:firstLine="408"/>
        <w:spacing w:after="0" w:line="258"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or any shares of stock ranking on a parity with the Series A Preferred,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A- 4</w:t>
      </w:r>
    </w:p>
    <w:p>
      <w:pPr>
        <w:sectPr>
          <w:pgSz w:w="11900" w:h="16838" w:orient="portrait"/>
          <w:cols w:equalWidth="0" w:num="1">
            <w:col w:w="10560"/>
          </w:cols>
          <w:pgMar w:left="880" w:top="270" w:right="459" w:bottom="1440" w:gutter="0" w:footer="0" w:header="0"/>
        </w:sectPr>
      </w:pPr>
    </w:p>
    <w:bookmarkStart w:id="58" w:name="page59"/>
    <w:bookmarkEnd w:id="58"/>
    <w:p>
      <w:pPr>
        <w:ind w:left="440" w:right="200" w:firstLine="419"/>
        <w:spacing w:after="0" w:line="266" w:lineRule="auto"/>
        <w:tabs>
          <w:tab w:leader="none" w:pos="11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Corporation shall not permit any subsidiary of the Corporation to purchase or otherwise acquire for consideration any shares of stock of the Corporation unless the Corporation could, under paragraph (A)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purchase or otherwise acquire such shares at such time and in such manner.</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Preferred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Seventh Amended and Restated Certificate of Incorporation of the Corporation or in any other Certificate of Designations creating a series of Preferred Stock or any similar stock or as otherwise required by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2" w:lineRule="auto"/>
        <w:tabs>
          <w:tab w:leader="none" w:pos="11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(i) to the holders of shares of stock ranking junior (either as to dividends or upon liquidation, dissolution or winding up) to the Series A Preferred unless, prior thereto, the holders of Series A Preferred shall have received an amount per share (the “</w:t>
      </w:r>
      <w:r>
        <w:rPr>
          <w:rFonts w:ascii="Times New Roman" w:cs="Times New Roman" w:eastAsia="Times New Roman" w:hAnsi="Times New Roman"/>
          <w:sz w:val="18"/>
          <w:szCs w:val="18"/>
          <w:i w:val="1"/>
          <w:iCs w:val="1"/>
          <w:color w:val="auto"/>
        </w:rPr>
        <w:t>Series A Preferred Liquidation Preference</w:t>
      </w:r>
      <w:r>
        <w:rPr>
          <w:rFonts w:ascii="Times New Roman" w:cs="Times New Roman" w:eastAsia="Times New Roman" w:hAnsi="Times New Roman"/>
          <w:sz w:val="18"/>
          <w:szCs w:val="18"/>
          <w:color w:val="auto"/>
        </w:rPr>
        <w:t>”) equal to $1,000 per share, plus an amount equal to accrued and unpaid dividends and distributions thereon, whether or not declared, to the date of such payment, provided that the holders of shares of Series A Preferred shall be entitled to receive an aggregate amount per share, subject to the provision for adjustment hereinafter set forth, equal to 1,000 times the aggregate amount to be distributed per share to holders of Common Stock, or (ii) to the holders of shares of stock ranking on a parity (either as to dividends or upon liquidation, dissolution or winding up) with the Series A Preferred, except distributions made ratably on the Series A Preferred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Series A Preferred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A- 5</w:t>
      </w:r>
    </w:p>
    <w:p>
      <w:pPr>
        <w:sectPr>
          <w:pgSz w:w="11900" w:h="16838" w:orient="portrait"/>
          <w:cols w:equalWidth="0" w:num="1">
            <w:col w:w="10940"/>
          </w:cols>
          <w:pgMar w:left="440" w:top="270" w:right="519" w:bottom="1440" w:gutter="0" w:footer="0" w:header="0"/>
        </w:sectPr>
      </w:pPr>
    </w:p>
    <w:bookmarkStart w:id="59" w:name="page60"/>
    <w:bookmarkEnd w:id="59"/>
    <w:p>
      <w:pPr>
        <w:ind w:left="440" w:right="20" w:firstLine="419"/>
        <w:spacing w:after="0" w:line="261" w:lineRule="auto"/>
        <w:tabs>
          <w:tab w:leader="none" w:pos="1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however, that there are not sufficient assets available to permit payment in full of the Series A Preferred Liquidation Preference and the liquidation preferences of all other classes and series of stock of the Corporation, if any, that rank on a parity with the Series A Preferred in respect thereof, then the assets available for such distribution shall be distributed ratably to the holders of the Series A Preferred and the holders of such parity shares in proportion to their respective liquidation preferences.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merger or consolidation of the Corporation into or with another corporation nor the merger or consolidation of any other corporation into or with the Corporation shall be deemed to be a liquidation, dissolution or winding up of the Corporation within the meaning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Series A Preferred shall not be redeemable by the Corporation.</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shall rank, with respect to the payment of dividends and the distribution of assets upon liquidation, dissolution or winding up, junior to all series of any other class of the Corporation’s Preferred Stock, except to the extent that any such other series specifically provides that it shall rank on a parity with or junior to the Series A Preferred.</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At any time any shares of Series A Preferred are outstanding, the Seventh Amended and Restated Certificate of Incorporation of the Corporation shall not be further amended in any manner which would materially alter or change the powers, preferences or special rights of the Series A Preferred so as to affect them adversely without the affirmative vote of the holders of at least two-thirds of the outstanding shares of Series A Preferred, voting separately as a single class.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A- 6</w:t>
      </w:r>
    </w:p>
    <w:p>
      <w:pPr>
        <w:sectPr>
          <w:pgSz w:w="11900" w:h="16838" w:orient="portrait"/>
          <w:cols w:equalWidth="0" w:num="1">
            <w:col w:w="10940"/>
          </w:cols>
          <w:pgMar w:left="440" w:top="270" w:right="519" w:bottom="1440" w:gutter="0" w:footer="0" w:header="0"/>
        </w:sectPr>
      </w:pPr>
    </w:p>
    <w:bookmarkStart w:id="60" w:name="page61"/>
    <w:bookmarkEnd w:id="6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Series A Preferred may be issued in fractions of a share that shall entitle the holder, in proportion to such holder’s fractional shares, to exercise voting rights, receive dividends, participate in distributions and to have the benefit of all other rights of holders of Series A Preferred.</w:t>
      </w:r>
    </w:p>
    <w:p>
      <w:pPr>
        <w:spacing w:after="0" w:line="176"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w:t>
        <w:tab/>
        <w:t>*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A- 7</w:t>
      </w:r>
    </w:p>
    <w:p>
      <w:pPr>
        <w:sectPr>
          <w:pgSz w:w="11900" w:h="16838" w:orient="portrait"/>
          <w:cols w:equalWidth="0" w:num="1">
            <w:col w:w="10940"/>
          </w:cols>
          <w:pgMar w:left="440" w:top="270" w:right="5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EXHIBIT B</w:t>
            </w:r>
          </w:p>
        </w:tc>
      </w:tr>
      <w:tr>
        <w:trPr>
          <w:trHeight w:val="453"/>
        </w:trPr>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120" w:type="dxa"/>
            <w:vAlign w:val="bottom"/>
            <w:gridSpan w:val="2"/>
          </w:tcPr>
          <w:p>
            <w:pPr>
              <w:jc w:val="right"/>
              <w:ind w:right="4450"/>
              <w:spacing w:after="0"/>
              <w:rPr>
                <w:sz w:val="20"/>
                <w:szCs w:val="20"/>
                <w:color w:val="auto"/>
              </w:rPr>
            </w:pPr>
            <w:r>
              <w:rPr>
                <w:rFonts w:ascii="Times New Roman" w:cs="Times New Roman" w:eastAsia="Times New Roman" w:hAnsi="Times New Roman"/>
                <w:sz w:val="18"/>
                <w:szCs w:val="18"/>
                <w:color w:val="auto"/>
              </w:rPr>
              <w:t>[Form of Right Certificate]</w:t>
            </w:r>
          </w:p>
        </w:tc>
      </w:tr>
      <w:tr>
        <w:trPr>
          <w:trHeight w:val="459"/>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No. R-</w:t>
            </w:r>
          </w:p>
        </w:tc>
        <w:tc>
          <w:tcPr>
            <w:tcW w:w="8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 Rights</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 xml:space="preserve">NOT EXERCISABLE AFTER April 12, 2027 OR EARLIER IF NOTICE OF REDEMPTION OR EXCHANGE IS GIVEN OR IF        </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MERGED OR ACQUIRED PURSUANT TO AN AGREEMENT OF THE TYPE DESCRIBED IN</w:t>
      </w:r>
    </w:p>
    <w:p>
      <w:pPr>
        <w:spacing w:after="0" w:line="9" w:lineRule="exact"/>
        <w:rPr>
          <w:sz w:val="20"/>
          <w:szCs w:val="20"/>
          <w:color w:val="auto"/>
        </w:rPr>
      </w:pPr>
    </w:p>
    <w:p>
      <w:pPr>
        <w:jc w:val="center"/>
        <w:ind w:left="460" w:right="780"/>
        <w:spacing w:after="0" w:line="253" w:lineRule="auto"/>
        <w:rPr>
          <w:sz w:val="20"/>
          <w:szCs w:val="20"/>
          <w:color w:val="auto"/>
        </w:rPr>
      </w:pPr>
      <w:r>
        <w:rPr>
          <w:rFonts w:ascii="Times New Roman" w:cs="Times New Roman" w:eastAsia="Times New Roman" w:hAnsi="Times New Roman"/>
          <w:sz w:val="18"/>
          <w:szCs w:val="18"/>
          <w:color w:val="auto"/>
        </w:rPr>
        <w:t xml:space="preserve">SECTION 13.3 OF THE AGREEMENT. THE RIGHTS ARE SUBJECT TO REDEMPTION AT $0.01 PER RIGHT, AND TO EXCHANGE ON THE TERMS SET FORTH IN THE AGREEMENT. </w:t>
      </w:r>
      <w:r>
        <w:rPr>
          <w:rFonts w:ascii="Times New Roman" w:cs="Times New Roman" w:eastAsia="Times New Roman" w:hAnsi="Times New Roman"/>
          <w:sz w:val="18"/>
          <w:szCs w:val="18"/>
          <w:u w:val="single" w:color="auto"/>
          <w:color w:val="auto"/>
        </w:rPr>
        <w:t>UNDER CERTAIN CIRCUMSTANCES (SPECIFIED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11.1.2 OF THE AGREEMENT), RIGHTS BENEFICIALLY OWNED BY OR TRANSFERRED TO AN ACQUIRING PERSON (AS DEFINED IN THE AGREEMENT), OR ANY SUBSEQUENT HOLDER OF SUCH RIGHTS, WILL BECOME NULL AND VOID AND WILL NO LONGER BE TRANSFERABLE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COMMERCE.COM, INC.</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certifies that ________________, or registered assigns, is the registered owner of the number of Rights set forth above, each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entitles the owner thereof, subject to the terms, provisions and conditions of the Rights Agreement, dated as of April 13, 2026, as the same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from time to time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between Commerce.com,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 to purchase from the Company at any time after the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prior to 5:00 P.M. (New York time) on April 12, 2027, at the offices of the Rights Agent, or its successors as Rights Agent, designated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one one-thousandth of a fully paid, nonassessable share of Series A Junior Participating Preferred Stock, par value $0.0001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of the Company, at a purchase price of $13.00 per one one-thousandth of a share of Series A Preferred, subject to adjustment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upon presentation and surrender of this Right Certificate with the Form of Election to Purchase and certification duly executed.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Rights evidenced by this Right Certificate (and the number of one-thousandths of a share of Series A Preferred which may be purchased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thereof) set forth above, and the Purchase Price set forth above, are the number and Purchase Price as of April 13, 2026, based on the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as constituted at such date. Capitalized terms used in this Right Certificate without definition shall have the meanings ascribed to them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provided in the Agreement, the Purchase Price and the number of shares of Series A Preferred which may be purchased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the Rights evidenced by this Right Certificate are subject to modification and adjustment upon the happening of certain events.</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Agreement, which terms, provisions and conditions are hereby incorporated herein by reference and made a part hereof and to which Agreement reference is hereby made for a full description of the rights, limitations of rights, obligations, duties and immunities hereunder of the Rights Agent, the Company and the holders of the Right Certificates. Copies of the Agreement are on file at the principal offices of the Company and the Rights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57" w:right="439" w:bottom="1440" w:gutter="0" w:footer="0" w:header="0"/>
        </w:sectPr>
      </w:pPr>
    </w:p>
    <w:bookmarkStart w:id="62" w:name="page63"/>
    <w:bookmarkEnd w:id="62"/>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one-thousandths of a share of Series A Preferred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Agreement, the Board may, at its option, (i) redeem the Rights evidenced by this Right Certificate at a redemption price of $0.01 per Right or (ii) exchange Common Stock for the Rights evidenced by this Certificate, in whole or in part.</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No fractional Series A Preferred will be issued upon the exercise of any Right or Rights evidenced hereby (other than fractions of Series A Preferred which are integral multiples of one one-thousandth of a share of Series A Preferred, which may, at the election of the Company, be evidenced by depository receipts), but in lieu thereof a cash payment will be made, as provided in the Agreement.</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Series A Preferred or of any other securities of the Company which may at any time be issuable on the exercise hereof, nor shall anything contained in the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Agreement), or to receive dividends or subscription rights, or otherwise, until the Right or Rights evidenced by this Right Certificate shall have been exercised as provided in the Agreement.</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If any term, provision, covenant or restriction of the Agreement is held by a court of competent jurisdiction or other authority to be invalid, void or unenforceable, the remainder of the terms, provisions, covenants and restrictions of the Agreement shall remain in full force and effect and shall in no way be affected, impaired or invalidated.</w:t>
      </w:r>
    </w:p>
    <w:p>
      <w:pPr>
        <w:spacing w:after="0" w:line="176" w:lineRule="exact"/>
        <w:rPr>
          <w:sz w:val="20"/>
          <w:szCs w:val="20"/>
          <w:color w:val="auto"/>
        </w:rPr>
      </w:pPr>
    </w:p>
    <w:p>
      <w:pPr>
        <w:jc w:val="center"/>
        <w:ind w:left="480" w:right="940"/>
        <w:spacing w:after="0" w:line="454" w:lineRule="auto"/>
        <w:rPr>
          <w:sz w:val="20"/>
          <w:szCs w:val="20"/>
          <w:color w:val="auto"/>
        </w:rPr>
      </w:pPr>
      <w:r>
        <w:rPr>
          <w:rFonts w:ascii="Times New Roman" w:cs="Times New Roman" w:eastAsia="Times New Roman" w:hAnsi="Times New Roman"/>
          <w:sz w:val="18"/>
          <w:szCs w:val="18"/>
          <w:color w:val="auto"/>
        </w:rPr>
        <w:t>This Right Certificate shall not be valid or binding for any purpose until it shall have been countersigned by the Rights Agent. B-2</w:t>
      </w:r>
    </w:p>
    <w:p>
      <w:pPr>
        <w:sectPr>
          <w:pgSz w:w="11900" w:h="16838" w:orient="portrait"/>
          <w:cols w:equalWidth="0" w:num="1">
            <w:col w:w="11000"/>
          </w:cols>
          <w:pgMar w:left="440" w:top="270" w:right="45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 the facsimile signature of the proper officers of the Company and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Dated as of __________, 202_.</w:t>
            </w:r>
          </w:p>
        </w:tc>
        <w:tc>
          <w:tcPr>
            <w:tcW w:w="9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Attest:</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COMMERCE.COM, INC.</w:t>
            </w:r>
          </w:p>
        </w:tc>
        <w:tc>
          <w:tcPr>
            <w:tcW w:w="0" w:type="dxa"/>
            <w:vAlign w:val="bottom"/>
          </w:tcPr>
          <w:p>
            <w:pPr>
              <w:spacing w:after="0"/>
              <w:rPr>
                <w:sz w:val="1"/>
                <w:szCs w:val="1"/>
                <w:color w:val="auto"/>
              </w:rPr>
            </w:pPr>
          </w:p>
        </w:tc>
      </w:tr>
      <w:tr>
        <w:trPr>
          <w:trHeight w:val="432"/>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4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90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Countersigned:</w:t>
            </w:r>
          </w:p>
        </w:tc>
        <w:tc>
          <w:tcPr>
            <w:tcW w:w="9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tc>
        <w:tc>
          <w:tcPr>
            <w:tcW w:w="9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Rights Agent</w:t>
            </w:r>
          </w:p>
        </w:tc>
        <w:tc>
          <w:tcPr>
            <w:tcW w:w="9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4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Authorized Signature</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desires to transfer the Right Certificate.)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17145</wp:posOffset>
            </wp:positionV>
            <wp:extent cx="5589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14605</wp:posOffset>
            </wp:positionV>
            <wp:extent cx="4963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transferee)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evidenced by this Right Certificate, together with all right, title and interest therein, and does hereby irrevocably constitute and appoint</w:t>
      </w:r>
    </w:p>
    <w:tbl>
      <w:tblPr>
        <w:tblLayout w:type="fixed"/>
        <w:tblInd w:w="0" w:type="dxa"/>
        <w:tblCellMar>
          <w:top w:w="0" w:type="dxa"/>
          <w:left w:w="0" w:type="dxa"/>
          <w:bottom w:w="0" w:type="dxa"/>
          <w:right w:w="0" w:type="dxa"/>
        </w:tblCellMar>
      </w:tblPr>
      <w:tr>
        <w:trPr>
          <w:trHeight w:val="203"/>
        </w:trPr>
        <w:tc>
          <w:tcPr>
            <w:tcW w:w="1180" w:type="dxa"/>
            <w:vAlign w:val="bottom"/>
            <w:tcBorders>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bottom w:val="single" w:sz="8" w:color="auto"/>
            </w:tcBorders>
          </w:tcPr>
          <w:p>
            <w:pPr>
              <w:spacing w:after="0"/>
              <w:rPr>
                <w:sz w:val="17"/>
                <w:szCs w:val="17"/>
                <w:color w:val="auto"/>
              </w:rPr>
            </w:pPr>
          </w:p>
        </w:tc>
        <w:tc>
          <w:tcPr>
            <w:tcW w:w="976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8"/>
                <w:szCs w:val="18"/>
                <w:color w:val="auto"/>
              </w:rPr>
              <w:t>Attorney, to transfer the within Right Certificate on the books of the within-named Company, with full power of substitution.</w:t>
            </w:r>
          </w:p>
        </w:tc>
        <w:tc>
          <w:tcPr>
            <w:tcW w:w="0" w:type="dxa"/>
            <w:vAlign w:val="bottom"/>
          </w:tcPr>
          <w:p>
            <w:pPr>
              <w:spacing w:after="0"/>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4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vMerge w:val="restart"/>
          </w:tcPr>
          <w:p>
            <w:pPr>
              <w:spacing w:after="0"/>
              <w:rPr>
                <w:sz w:val="24"/>
                <w:szCs w:val="24"/>
                <w:color w:val="auto"/>
              </w:rPr>
            </w:pPr>
          </w:p>
        </w:tc>
        <w:tc>
          <w:tcPr>
            <w:tcW w:w="340" w:type="dxa"/>
            <w:vAlign w:val="bottom"/>
            <w:tcBorders>
              <w:top w:val="single" w:sz="8" w:color="auto"/>
              <w:bottom w:val="single" w:sz="8" w:color="auto"/>
            </w:tcBorders>
            <w:vMerge w:val="restart"/>
          </w:tcPr>
          <w:p>
            <w:pPr>
              <w:spacing w:after="0"/>
              <w:rPr>
                <w:sz w:val="24"/>
                <w:szCs w:val="24"/>
                <w:color w:val="auto"/>
              </w:rPr>
            </w:pPr>
          </w:p>
        </w:tc>
        <w:tc>
          <w:tcPr>
            <w:tcW w:w="4460" w:type="dxa"/>
            <w:vAlign w:val="bottom"/>
            <w:vMerge w:val="restart"/>
          </w:tcPr>
          <w:p>
            <w:pPr>
              <w:ind w:left="3260"/>
              <w:spacing w:after="0"/>
              <w:rPr>
                <w:sz w:val="20"/>
                <w:szCs w:val="20"/>
                <w:color w:val="auto"/>
              </w:rPr>
            </w:pPr>
            <w:r>
              <w:rPr>
                <w:rFonts w:ascii="Times New Roman" w:cs="Times New Roman" w:eastAsia="Times New Roman" w:hAnsi="Times New Roman"/>
                <w:sz w:val="18"/>
                <w:szCs w:val="18"/>
                <w:color w:val="auto"/>
              </w:rPr>
              <w:t xml:space="preserve">                </w:t>
            </w: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0086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 which is a member of a recognized Medallion Signature Guarantee Program.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20"/>
          </w:cols>
          <w:pgMar w:left="440" w:top="270"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certifies that:</w:t>
      </w:r>
    </w:p>
    <w:p>
      <w:pPr>
        <w:spacing w:after="0" w:line="117" w:lineRule="exact"/>
        <w:rPr>
          <w:sz w:val="20"/>
          <w:szCs w:val="20"/>
          <w:color w:val="auto"/>
        </w:rPr>
      </w:pPr>
    </w:p>
    <w:p>
      <w:pPr>
        <w:ind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 Related Person of an Acquiring Person; and</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-7620</wp:posOffset>
            </wp:positionV>
            <wp:extent cx="6858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-127635</wp:posOffset>
            </wp:positionV>
            <wp:extent cx="3488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760"/>
          </w:cols>
          <w:pgMar w:left="440" w:top="270" w:right="69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Commerce.com,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 Rights represented by this Right Certificate to purchase the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Series A Preferred issuable upon the exercise of such Rights (or such other securities or property of the Company or of any other Person which may be issuable upon the exercise of the Rights) and requests that certificates for such stock (or such other securities or property of the Company or of any other Person which may be issuable upon the exercise of the Rights) be issued in the name of (or to, as the case may be):</w:t>
      </w:r>
    </w:p>
    <w:p>
      <w:pPr>
        <w:spacing w:after="0" w:line="21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6888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46888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number_____________________________________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2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17145</wp:posOffset>
            </wp:positionV>
            <wp:extent cx="29400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Signature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Medallion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802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 which is a member of a recognized Medallion Signature Guarantee Program.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980"/>
          </w:cols>
          <w:pgMar w:left="440" w:top="270"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certifies that:</w:t>
      </w:r>
    </w:p>
    <w:p>
      <w:pPr>
        <w:spacing w:after="0" w:line="225" w:lineRule="exact"/>
        <w:rPr>
          <w:sz w:val="20"/>
          <w:szCs w:val="20"/>
          <w:color w:val="auto"/>
        </w:rPr>
      </w:pPr>
    </w:p>
    <w:p>
      <w:pPr>
        <w:ind w:right="160" w:firstLine="987"/>
        <w:spacing w:after="0" w:line="28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 Related Person of an Acquiring Person; and</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 Related Person of an Acquiring Person.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17145</wp:posOffset>
            </wp:positionV>
            <wp:extent cx="23228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-127635</wp:posOffset>
            </wp:positionV>
            <wp:extent cx="2160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Form of Election to Purchase is not completed, the Company will deem the Beneficial Owner of the Rights evidenced by this Right Certificate to be an Acquiring Person or a Related Person of an Acquiring Person and such Assignment or Election to Purchase will not be honored.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920"/>
          </w:cols>
          <w:pgMar w:left="440" w:top="270" w:right="5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00" w:lineRule="exact"/>
        <w:rPr>
          <w:sz w:val="20"/>
          <w:szCs w:val="20"/>
          <w:color w:val="auto"/>
        </w:rPr>
      </w:pPr>
    </w:p>
    <w:p>
      <w:pPr>
        <w:spacing w:after="0" w:line="245" w:lineRule="exact"/>
        <w:rPr>
          <w:sz w:val="20"/>
          <w:szCs w:val="20"/>
          <w:color w:val="auto"/>
        </w:rPr>
      </w:pPr>
    </w:p>
    <w:p>
      <w:pPr>
        <w:jc w:val="center"/>
        <w:ind w:right="16"/>
        <w:spacing w:after="0" w:line="261" w:lineRule="auto"/>
        <w:rPr>
          <w:sz w:val="20"/>
          <w:szCs w:val="20"/>
          <w:color w:val="auto"/>
        </w:rPr>
      </w:pPr>
      <w:r>
        <w:rPr>
          <w:rFonts w:ascii="Times New Roman" w:cs="Times New Roman" w:eastAsia="Times New Roman" w:hAnsi="Times New Roman"/>
          <w:sz w:val="18"/>
          <w:szCs w:val="18"/>
          <w:u w:val="single" w:color="auto"/>
          <w:color w:val="auto"/>
        </w:rPr>
        <w:t>As described in the Rights Agreement, Rights which are held by or have been held by an Acquiring Person or any Related Persons of an Acquiring Person (as such terms are defined in the Rights Agreement) and certain transferees thereof shall become null and void and will no longer be transferable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SUMMARY OF RIGHTS TO PURCHASE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On April 13, 2026 the Board of Directors of Commerce.com,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declared a dividend of one preferred stock purchase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for each share of Series 1 Common Stock, par value $0.0001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outstanding at the close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business on April 27, 2026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As long as the Rights are attached to the Common Stock, the Company will issue one Right (subject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 with each new share of Common Stock so that all such shares will have attached Rights. When exercisable, each Right will entitle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registered holder to purchase from the Company one one-thousandth of a share of Series A Junior Participating Preferred Stock (the “</w:t>
      </w:r>
      <w:r>
        <w:rPr>
          <w:rFonts w:ascii="Times New Roman" w:cs="Times New Roman" w:eastAsia="Times New Roman" w:hAnsi="Times New Roman"/>
          <w:sz w:val="18"/>
          <w:szCs w:val="18"/>
          <w:i w:val="1"/>
          <w:iCs w:val="1"/>
          <w:color w:val="auto"/>
        </w:rPr>
        <w:t>Series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of the Company at a price of $13.00 per one one-thousandth of a share of Series A Preferred, subject to certain anti-dilution adjustments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description and terms of the Rights are set forth in a Rights Agreement, dated as of April 13, 2026, as the same may be amended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between the Company and Equiniti Trust Company, LLC,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140" w:firstLine="991"/>
        <w:spacing w:after="0" w:line="239" w:lineRule="auto"/>
        <w:rPr>
          <w:sz w:val="20"/>
          <w:szCs w:val="20"/>
          <w:color w:val="auto"/>
        </w:rPr>
      </w:pPr>
      <w:r>
        <w:rPr>
          <w:rFonts w:ascii="Times New Roman" w:cs="Times New Roman" w:eastAsia="Times New Roman" w:hAnsi="Times New Roman"/>
          <w:sz w:val="17"/>
          <w:szCs w:val="17"/>
          <w:color w:val="auto"/>
        </w:rPr>
        <w:t>Until the earlier to occur of (i) the close of business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business day following a public announcement that a person or group of affiliated or associated persons has acquired, or obtained the right to acquire, beneficial ownership of 10% (20% in the case of a Passive Institutional Investor) or more of the Common Stock (including certain synthetic equity positions created by derivative securities, which are treated as beneficial ownership of the number of shares of Common Stock equivalent to the economic exposure created by the synthetic equity position, to the extent actual shares of Common Stock are directly or indirectly beneficially owned by a counterparty to the synthetic equity position) (an “</w:t>
      </w:r>
      <w:r>
        <w:rPr>
          <w:rFonts w:ascii="Times New Roman" w:cs="Times New Roman" w:eastAsia="Times New Roman" w:hAnsi="Times New Roman"/>
          <w:sz w:val="17"/>
          <w:szCs w:val="17"/>
          <w:i w:val="1"/>
          <w:iCs w:val="1"/>
          <w:color w:val="auto"/>
        </w:rPr>
        <w:t>Acquiring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or (ii) the close of business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business day (or such later date as may be determined by action of the Board of Directors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such time as any person or group of affiliated persons becomes an Acquiring Person) following the commencement or announcement of an intention to make a tender offer or exchange offer the consummation of which would result in a person or group becoming an Acquiring Person (the earlier of</w:t>
      </w:r>
    </w:p>
    <w:p>
      <w:pPr>
        <w:spacing w:after="0" w:line="6" w:lineRule="exact"/>
        <w:rPr>
          <w:sz w:val="20"/>
          <w:szCs w:val="20"/>
          <w:color w:val="auto"/>
        </w:rPr>
      </w:pPr>
    </w:p>
    <w:p>
      <w:pPr>
        <w:ind w:left="4" w:right="60" w:hanging="4"/>
        <w:spacing w:after="0" w:line="252"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being called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the Rights will be evidenced, with respect to any of the Common Stock certificates outstanding as of the Record Date, by such Common Stock certificates or, with respect to any uncertificated Common Stock registered in book entry form, by notation in book entry, in either case together with a copy of this Summary of Rights. The Agreement provides that any person who beneficially owned 10% or more of the Common Stock immediately prior to the first public announcement of the adoption of the Agreement, together with any affiliates and associates of that person (each an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not be deemed to be an “Acquiring Person” for purposes of the Agreement unless the Existing Holder becomes the beneficial owner of one or more additional shares of Common Stock (other than pursuant to a dividend or distribution paid or made by the Company on the outstanding Common Stock in Common Stock or pursuant to a split or subdivision of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4"/>
          </w:cols>
          <w:pgMar w:left="436" w:top="266" w:right="439" w:bottom="1440" w:gutter="0" w:footer="0" w:header="0"/>
        </w:sectPr>
      </w:pPr>
    </w:p>
    <w:bookmarkStart w:id="69" w:name="page70"/>
    <w:bookmarkEnd w:id="6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Common Stock). However, if upon acquiring beneficial ownership of one or more additional shares of Common Stock, the Existing Holder does not beneficially own 10% or more (20% or more in the case of a Passive Institutional Investor) of the Common Stock then outstanding, the Existing Holder shall not be deemed to be an “Acquiring Person” for purposes of the Agreement.</w:t>
      </w:r>
    </w:p>
    <w:p>
      <w:pPr>
        <w:spacing w:after="0" w:line="17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Agreement provides that until the Distribution Date (or earlier redemption, exchange, termination or expiration of the Rights), the Rights will be transferred with and only with the Common Stock. Until the Distribution Date (or earlier redemption, exchange, termination or expiration of the Rights), new Common Stock certificates issued after the close of business on the Record Date upon transfer or new issuance of the Common Stock will contain a notation incorporating the Agreement by reference, and the Company will deliver a notice to that effect upon the transfer or new issuance of book entry shares. Until the Distribution Date (or earlier redemption, exchange, termination or expiration of the Rights), the surrender for transfer of any certificates for Common Stock or any book entry shares, with or without such notation, notice or a copy of this Summary of Rights, will also constitute the transfer of the Rights associated with the Common Stock represented by such certificate or the book entry shares. As soon as practicable following the Distribution Date, separate certificates evidencing the Rights (“</w:t>
      </w:r>
      <w:r>
        <w:rPr>
          <w:rFonts w:ascii="Times New Roman" w:cs="Times New Roman" w:eastAsia="Times New Roman" w:hAnsi="Times New Roman"/>
          <w:sz w:val="18"/>
          <w:szCs w:val="18"/>
          <w:i w:val="1"/>
          <w:iCs w:val="1"/>
          <w:color w:val="auto"/>
        </w:rPr>
        <w:t>Right Certificates</w:t>
      </w:r>
      <w:r>
        <w:rPr>
          <w:rFonts w:ascii="Times New Roman" w:cs="Times New Roman" w:eastAsia="Times New Roman" w:hAnsi="Times New Roman"/>
          <w:sz w:val="18"/>
          <w:szCs w:val="18"/>
          <w:color w:val="auto"/>
        </w:rPr>
        <w:t>”) will be mailed to holders of record of the Common Stock as of the close of business on the Distribution Date and such separate Right Certificates alone will evidence the Rights.</w:t>
      </w:r>
    </w:p>
    <w:p>
      <w:pPr>
        <w:spacing w:after="0" w:line="188"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April 12, 2027, subject to the Company’s right to extend such date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unless earlier redeemed or exchanged by the Company or terminated.</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Each share of Series A Preferred purchasable upon exercise of the Rights will be entitled, when, as and if declared, to a minimum preferential quarterly dividend payment of $1.00 per share or, if greater, an aggregate dividend of 1,000 times the dividend, if any, declared per share of Common Stock. In the event of liquidation, dissolution or winding up of the Company, the holders of the Series A Preferred will be entitled to a minimum preferential liquidation payment of $1,000 per share (plus any accrued but unpaid dividends), provided that such holders of the Series A Preferred will be entitled to an aggregate payment of 1,000 times the payment made per share of Common Stock. Each share of Series A Preferred will have 1,000 votes and will vote together with the Common Stock. Finally, in the event of any merger, consolidation or other transaction in which shares of Common Stock are exchanged, each share of Series A Preferred will be entitled to receive 1,000 times the amount received per share of Common Stock. Series A Preferred will not be redeemable. These rights are protected by customary antidilution provisions. Because of the nature of the Series A Preferred’s dividend, liquidation and voting rights, the value of one one-thousandth of a share of Series A Preferred purchasable upon exercise of each Right should approximate the value of one share of Common Stock.</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Purchase Price payable, and the number of shares of Series A Preferred or other securities or property issuable, upon exercise of the Rights are subject to adjustment from time to time to prevent dilution (i) in the event of a stock dividend on, or a subdivision, combination or reclassification of the Series A Preferred, (ii) upon the grant to holders of the Series A Preferred of certain rights or warrants to subscribe for or purchase Series A Preferred or convertible securities at less than the current market price of the Series A Preferred or (iii) upon the distribution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0"/>
          </w:cols>
          <w:pgMar w:left="440" w:top="270" w:right="459" w:bottom="1440" w:gutter="0" w:footer="0" w:header="0"/>
        </w:sectPr>
      </w:pPr>
    </w:p>
    <w:bookmarkStart w:id="70" w:name="page71"/>
    <w:bookmarkEnd w:id="70"/>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holders of the Series A Preferred of evidences of indebtedness, cash, securities or assets (excluding regular periodic cash dividends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dividends payable in Series A Preferred (which dividends will be subject to the adjustment described in clause (i) above)) or of subscription rights or warrants (other than those referred to above).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event that a Person becomes an Acquiring Person or if the Company were the surviving corporation in a merger with an Acquiring Person or any affiliate or associate of an Acquiring Person and shares of the Common Stock were not changed or exchanged, each holder of a Right, other than Rights that are or were acquired or beneficially owned by the Acquiring Person (which Rights will thereafter be void), will thereafter have the right to receive upon exercise that number of shares of Common Stock having a market value of two times the then current Purchase Price of the Right. In the event that, after a Person has become an Acquiring Person, the Company were acquired in a merger or other business combination transaction or more than 50% of its assets or earning power were sold, proper provision shall be made so that each holder of a Right shall thereafter have the right to receive, upon the exercise thereof at the then current Purchase Price of the Right, that number of shares of common stock of the acquiring company which at the time of such transaction would have a market value of two times the then current Purchase Price of the Right.</w:t>
      </w:r>
    </w:p>
    <w:p>
      <w:pPr>
        <w:spacing w:after="0" w:line="19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At any time after a Person becomes an Acquiring Person and prior to the earlier of one of the events described in the last sentence of the previous paragraph or the acquisition by such Acquiring Person of 50% or more of the then outstanding Common Stock, the Board of Directors may cause the Company to exchange the Rights (other than Rights owned by an Acquiring Person which will have become void), in whole or in part, for shares of Common Stock at an exchange rate of one share of Common Stock per Right (subject to adjustment).</w:t>
      </w:r>
    </w:p>
    <w:p>
      <w:pPr>
        <w:spacing w:after="0" w:line="180"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No adjustment in the Purchase Price will be required until cumulative adjustments require an adjustment of at least 1% in such Purchase Price. No fractional Series A Preferred or Common Stock will be issued (other than fractions of Series A Preferred which are integral multiples of one one-thousandth of a share of Series A Preferred, which may, at the election of the Company, be evidenced by depository receipts), and in lieu thereof, a payment in cash will be made based on the market price of the Series A Preferred or Common Stock on the last trading date prior to the date of exercise.</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Rights may be redeemed in whole, but not in part, at a price of $0.01 per Right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by the Board of Directors at any time prior to the time that an Acquiring Person has become such.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00"/>
          </w:cols>
          <w:pgMar w:left="440" w:top="270" w:right="459" w:bottom="1440" w:gutter="0" w:footer="0" w:header="0"/>
        </w:sectPr>
      </w:pPr>
    </w:p>
    <w:bookmarkStart w:id="71" w:name="page72"/>
    <w:bookmarkEnd w:id="71"/>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a Right is exercised, the holder thereof, as such, will have no rights as a stockholder of the Company beyond those as an existing stockholder, including, without limitation, the right to vote or to receive dividends.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of the provisions of the Agreement may be amended by the Board of Directors, or a duly authorized committee thereof, for so long as the Rights are then redeemable, and after the Rights are no longer redeemable, the Company may amend or supplement the Agreement in any manner that does not adversely affect the interests of the holders of the Rights (other than an Acquiring Person or any affiliate or associate of an Acquiring Person).</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 copy of the Agreement has been filed with the Securities and Exchange Commission as an Exhibit to a Current Report on Form 8-K. A copy of the Agreement is available free of charge from the Company. This summary description of the Rights does not purport to be complete and is qualified in its entirety by reference to the Agreement, which is incorporated herein by reference.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960"/>
          </w:cols>
          <w:pgMar w:left="440" w:top="270" w:right="4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Commerce.com Adopts Limited Duration Stockholder Rights Plan</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AUSTIN, Texas – April 14, 2026 – Commerce.com, Inc. (the “Company”) (Nasdaq: CMRC) (formerly BigCommerce Holdings, Inc.), a provider of an open, intelligent ecosystem of technology solutions that empower businesses to unlock data potential and deliver seamless, personalized experiences at scale, today announced that its Board of Directors (the “Board”) has adopted a limited duration stockholder rights plan (the “Rights Plan”). The Rights Plan is effective immediately and is scheduled to expire on April 12, 2027.</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Board adopted the Rights Plan in response to the unsolicited acquisition proposal made by Rezolve Ai PLC (NASDAQ: RZLV) on April 8, 2026 under which Rezolve Ai proposed to acquire all of the outstanding common shares of Commerce.com by exchanging one Rezolve Ai share for every two shares of Commerce.com, implying a 47% discount to the current Commerce.com share price, based on Rezolve Ai’s closing price of $2.88 on April 7, 2026. The Board, consistent with its fiduciary duties, carefully reviewed the unsolicited acquisition proposal and determined this proposal significantly undervalues the Company, is not attractive to Commerce.com stockholders, and does not warrant further engagement.</w:t>
      </w:r>
    </w:p>
    <w:p>
      <w:pPr>
        <w:spacing w:after="0" w:line="183"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Board is committed to maximizing long-term value and acting in the best interests of all Commerce.com stockholders,” said Ellen Siminoff, Executive Chair of the Commerce Board of Directors. “The Rights Plan is intended to protect stockholder interests and ensure fair and equitable treatment, while providing the Board with the time and flexibility to thoroughly evaluate any transaction proposals in a deliberate and informed manner.”</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Rights Plan, one preferred stock purchase right will be distributed for each share of Commerce.com common stock held by stockholders of record on April 27, 2026. Under certain circumstances, each right will entitle stockholders to buy one one-thousandth of a share of newly created Series A Junior Participating Preferred Stock of the Company at an exercise price of $13.00. The Board will be entitled to redeem the rights at $0.01 per right at any time before a person or group has acquired 10% (20% in the case of a Passive Institutional Investor) or more of the outstanding common stock. The rights will expire on April 12, 2027, subject to the Company’s right to extend such date, unless earlier redeemed or exchanged by the Company or terminated.</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limited exceptions, if a person or group acquires 10% (20% in the case of a Passive Institutional Investor) or more of the Company’s common stock (including shares deemed beneficially owned pursuant to derivative transactions or ownership of derivative securities), or announces a tender or exchange offer that, if consummated, would result in such ownership (each, an “acquiring person”), each right will entitle its holder to purchase, at the right’s then-current exercise price, a number of shares of common stock having a market value at that time of twice the right’s exercise price. Rights held by the acquiring person will become void and will not be exercisable. If the Company is acquired in a merger or other business combination transaction that has not been approved by the Board after the rights become exercisable, each right will entitle its holder to purchase, at the right’s then-current exercise price, a number of shares of the acquiring company’s common stock having a market value at that time of twice the right’s exercise price.</w:t>
      </w:r>
    </w:p>
    <w:p>
      <w:pPr>
        <w:sectPr>
          <w:pgSz w:w="11900" w:h="16838" w:orient="portrait"/>
          <w:cols w:equalWidth="0" w:num="1">
            <w:col w:w="11020"/>
          </w:cols>
          <w:pgMar w:left="440" w:top="117" w:right="439" w:bottom="1440" w:gutter="0" w:footer="0" w:header="0"/>
        </w:sectPr>
      </w:pPr>
    </w:p>
    <w:bookmarkStart w:id="73" w:name="page74"/>
    <w:bookmarkEnd w:id="73"/>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dividend distribution to establish the new Rights Plan will be payable to stockholders of record on April 27, 2026. The rights distribution is not taxable to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about the Rights Plan will be contained in a Form 8-K to be filed by the Company with the Securities and Exchange Commission.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Commerce</w:t>
      </w:r>
    </w:p>
    <w:p>
      <w:pPr>
        <w:spacing w:after="0" w:line="12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Commerce (Nasdaq: CMRC) empowers businesses to innovate, grow, and thrive by providing an open, AI-driven commerce ecosystem. As the parent company of BigCommerce, Feedonomics, and Makeswift, Commerce connects the tools and systems that power growth, enabling businesses to unlock the full potential of their data, deliver seamless and personalized experiences across every channel, and adapt swiftly to an ever-changing market.</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Trusted by leading businesses like Coldwater Creek, Cole Haan, Dell, Harvey Nichols, King Arthur Baking Co., Mizuno, Pacsun, Perry Ellis, Skechers, SportsShoes and Uplift Desk, Commerce delivers the storefront control, optimized data, and AI-ready tools businesses need to grow, serve diverse buyers, and operate with confidence in an increasingly intelligent, multi-surface world. For more information, visit commerce.com or follow us on X and LinkedIn.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does not constitute an offer to buy or solicitation of an offer to sell any securities. If a tender offer or exchange offer is commenced, the Company will file a solicitation/recommendation statement on Schedule 14D-9 with the SEC. Any solicitation/recommendation statement filed by the Company that is required to be mailed to stockholders will be mailed to stockholders. THE COMPANY’S INVESTORS AND STOCKHOLDERS ARE STRONGLY ENCOURAGED TO READ THE COMPANY’S SOLICITATION/RECOMMENDATION STATEMENT (INCLUDING ANY AMENDMENTS OR SUPPLEMENTS THERETO) AND ALL OTHER DOCUMENTS FILED WITH THE SEC CAREFULLY AND IN THEIR ENTIRETY WHEN THEY BECOME AVAILABLE BECAUSE THEY WILL CONTAIN IMPORTANT INFORMATION. Investors and stockholders may obtain a copy of the solicitation/recommendation statement on Schedule 14D-9 (when available), any amendments or supplements thereto and other documents filed by the Company with the SEC at no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will also be available at no charge by clicking the “SEC Filings” link in the “Financials” section of the Company’s website, </w:t>
      </w:r>
      <w:r>
        <w:rPr>
          <w:rFonts w:ascii="Times New Roman" w:cs="Times New Roman" w:eastAsia="Times New Roman" w:hAnsi="Times New Roman"/>
          <w:sz w:val="18"/>
          <w:szCs w:val="18"/>
          <w:u w:val="single" w:color="auto"/>
          <w:color w:val="auto"/>
        </w:rPr>
        <w:t>https://investors.commerce.com</w:t>
      </w:r>
      <w:r>
        <w:rPr>
          <w:rFonts w:ascii="Times New Roman" w:cs="Times New Roman" w:eastAsia="Times New Roman" w:hAnsi="Times New Roman"/>
          <w:sz w:val="18"/>
          <w:szCs w:val="18"/>
          <w:color w:val="auto"/>
        </w:rPr>
        <w:t>, or by contacting InvestorRelations@commerce.com as soon as reasonably practicable after such materials are electronically filed with, or furnished to, the SEC.</w:t>
      </w:r>
    </w:p>
    <w:p>
      <w:pPr>
        <w:sectPr>
          <w:pgSz w:w="11900" w:h="16838" w:orient="portrait"/>
          <w:cols w:equalWidth="0" w:num="1">
            <w:col w:w="11000"/>
          </w:cols>
          <w:pgMar w:left="440" w:top="270"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 some cases, you can identify forward-looking statements by terms such as “anticipate,” “believe,” “estimate,” “expect,” “intend,” “outlook,” “may,” “might,” “plan,” “project,” “will,” “would,” “should,” “could,” “can,” “predict,” “potential,” “strategy, “target,” “explore,” “continue,” or the negative of these terms, and similar expressions intended to identify forward-looking statements. However, not all forward-looking statements contain these identifying words. These statements may relate to our market size and growth strategy, our estimated and projected costs, margins, revenue, expenditures and customer and financial growth rates, our fiscal 2026 financial outlook,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forward-looking statements. These assumptions, uncertainties and risks include that, among others, the anticipated benefits and opportunities related to our 2025 realignment may not be realized or may take longer to realize than expected, our ability to pay the interest and principal on our indebtedness depends upon cash flows generated by our operating performance, our business would be harmed by any decline in new customers,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platform or certain social media platforms, and a cybersecurity-related attack, significant data breach or disruption of the information technology systems or networks could negatively affect our business. Additional risks and uncertainties that could cause actual outcomes and results to differ materially from those contemplated by the forward-looking statements are included under the caption “Risk Factors” and elsewhere in our filings with the Securities and Exchange Commission (the “SEC”), including our Annual Report on Form 10-K for the year ended December 31, 2025 and the future quarterly and current reports that we file with the SEC. Forward-looking statements speak only as of the date the statements are made and are based on information available to Commerce.com, Inc. at the time those statements are made and/or management’s good faith belief as of that time with respect to future events. Commerce.com, Inc. assumes no obligation to update forward-looking statements to reflect events or circumstances after the date they were made, except as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PR@commerce.com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Siegel / Sophie Throsby / Melissa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Duncan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InvestorRelations@commerce.com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2"/>
    </w:lvl>
  </w:abstractNum>
  <w:abstractNum w:abstractNumId="4">
    <w:nsid w:val="41A7C4C9"/>
    <w:multiLevelType w:val="hybridMultilevel"/>
    <w:lvl w:ilvl="0">
      <w:lvlJc w:val="left"/>
      <w:lvlText w:val="(%1)"/>
      <w:numFmt w:val="upperLetter"/>
      <w:start w:val="1"/>
    </w:lvl>
  </w:abstractNum>
  <w:abstractNum w:abstractNumId="5">
    <w:nsid w:val="6B68079A"/>
    <w:multiLevelType w:val="hybridMultilevel"/>
    <w:lvl w:ilvl="0">
      <w:lvlJc w:val="left"/>
      <w:lvlText w:val="(%1)"/>
      <w:numFmt w:val="upperLetter"/>
      <w:start w:val="1"/>
    </w:lvl>
    <w:lvl w:ilvl="1">
      <w:lvlJc w:val="left"/>
      <w:lvlText w:val="(%2)"/>
      <w:numFmt w:val="lowerRoman"/>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upperLetter"/>
      <w:start w:val="3"/>
    </w:lvl>
  </w:abstractNum>
  <w:abstractNum w:abstractNumId="8">
    <w:nsid w:val="519B500D"/>
    <w:multiLevelType w:val="hybridMultilevel"/>
    <w:lvl w:ilvl="0">
      <w:lvlJc w:val="left"/>
      <w:lvlText w:val="(%1)"/>
      <w:numFmt w:val="lowerLetter"/>
      <w:start w:val="25"/>
    </w:lvl>
  </w:abstractNum>
  <w:abstractNum w:abstractNumId="9">
    <w:nsid w:val="431BD7B7"/>
    <w:multiLevelType w:val="hybridMultilevel"/>
    <w:lvl w:ilvl="0">
      <w:lvlJc w:val="left"/>
      <w:lvlText w:val="(%1)"/>
      <w:numFmt w:val="lowerLetter"/>
      <w:start w:val="25"/>
    </w:lvl>
  </w:abstractNum>
  <w:abstractNum w:abstractNumId="10">
    <w:nsid w:val="3F2DBA31"/>
    <w:multiLevelType w:val="hybridMultilevel"/>
    <w:lvl w:ilvl="0">
      <w:lvlJc w:val="left"/>
      <w:lvlText w:val="(%1)"/>
      <w:numFmt w:val="lowerRoman"/>
      <w:start w:val="10"/>
    </w:lvl>
  </w:abstractNum>
  <w:abstractNum w:abstractNumId="11">
    <w:nsid w:val="7C83E458"/>
    <w:multiLevelType w:val="hybridMultilevel"/>
    <w:lvl w:ilvl="0">
      <w:lvlJc w:val="left"/>
      <w:lvlText w:val="(%1)"/>
      <w:numFmt w:val="upperLetter"/>
      <w:start w:val="1"/>
    </w:lvl>
  </w:abstractNum>
  <w:abstractNum w:abstractNumId="12">
    <w:nsid w:val="257130A3"/>
    <w:multiLevelType w:val="hybridMultilevel"/>
    <w:lvl w:ilvl="0">
      <w:lvlJc w:val="left"/>
      <w:lvlText w:val="(%1)"/>
      <w:numFmt w:val="decimal"/>
      <w:start w:val="30"/>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upperLetter"/>
      <w:start w:val="1"/>
    </w:lvl>
  </w:abstractNum>
  <w:abstractNum w:abstractNumId="18">
    <w:nsid w:val="2443A858"/>
    <w:multiLevelType w:val="hybridMultilevel"/>
    <w:lvl w:ilvl="0">
      <w:lvlJc w:val="left"/>
      <w:lvlText w:val="(%1)"/>
      <w:numFmt w:val="upperLetter"/>
      <w:start w:val="1"/>
    </w:lvl>
  </w:abstractNum>
  <w:abstractNum w:abstractNumId="19">
    <w:nsid w:val="2D1D5AE9"/>
    <w:multiLevelType w:val="hybridMultilevel"/>
    <w:lvl w:ilvl="0">
      <w:lvlJc w:val="left"/>
      <w:lvlText w:val="(%1)"/>
      <w:numFmt w:val="upperLetter"/>
      <w:start w:val="1"/>
    </w:lvl>
    <w:lvl w:ilvl="1">
      <w:lvlJc w:val="left"/>
      <w:lvlText w:val="(%2)"/>
      <w:numFmt w:val="lowerRoman"/>
      <w:start w:val="1"/>
    </w:lvl>
  </w:abstractNum>
  <w:abstractNum w:abstractNumId="20">
    <w:nsid w:val="6763845E"/>
    <w:multiLevelType w:val="hybridMultilevel"/>
    <w:lvl w:ilvl="0">
      <w:lvlJc w:val="left"/>
      <w:lvlText w:val="(%1)"/>
      <w:numFmt w:val="upperLetter"/>
      <w:start w:val="2"/>
    </w:lvl>
  </w:abstractNum>
  <w:abstractNum w:abstractNumId="21">
    <w:nsid w:val="75A2A8D4"/>
    <w:multiLevelType w:val="hybridMultilevel"/>
    <w:lvl w:ilvl="0">
      <w:lvlJc w:val="left"/>
      <w:lvlText w:val="(%1)"/>
      <w:numFmt w:val="upperLetter"/>
      <w:start w:val="1"/>
    </w:lvl>
  </w:abstractNum>
  <w:abstractNum w:abstractNumId="22">
    <w:nsid w:val="8EDBDAB"/>
    <w:multiLevelType w:val="hybridMultilevel"/>
    <w:lvl w:ilvl="0">
      <w:lvlJc w:val="left"/>
      <w:lvlText w:val="(%1)"/>
      <w:numFmt w:val="upperLetter"/>
      <w:start w:val="2"/>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2026-04-14T15:08:09Z</dcterms:created>
  <dcterms:modified xsi:type="dcterms:W3CDTF">2026-04-14T15:08:09Z</dcterms:modified>
</cp:coreProperties>
</file>